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AC2DA">
      <w:pPr>
        <w:spacing w:after="156" w:afterLines="50"/>
        <w:jc w:val="center"/>
        <w:rPr>
          <w:rFonts w:ascii="Times New Roman" w:hAnsi="Times New Roman" w:eastAsia="仿宋" w:cs="Times New Roman"/>
          <w:b/>
          <w:sz w:val="44"/>
          <w:szCs w:val="44"/>
        </w:rPr>
      </w:pPr>
      <w:r>
        <w:rPr>
          <w:rFonts w:ascii="Times New Roman" w:hAnsi="Times New Roman" w:eastAsia="仿宋" w:cs="Times New Roman"/>
          <w:b/>
          <w:sz w:val="44"/>
          <w:szCs w:val="44"/>
        </w:rPr>
        <w:t>询 价 文 件</w:t>
      </w:r>
    </w:p>
    <w:p w14:paraId="363C4CEC">
      <w:pPr>
        <w:spacing w:line="360" w:lineRule="auto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</w:rPr>
        <w:t>各潜在供应商：</w:t>
      </w:r>
    </w:p>
    <w:p w14:paraId="2F47D3A9">
      <w:pPr>
        <w:spacing w:line="360" w:lineRule="auto"/>
        <w:ind w:firstLine="480" w:firstLineChars="200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根据我</w:t>
      </w:r>
      <w:r>
        <w:rPr>
          <w:rFonts w:hint="eastAsia" w:ascii="Times New Roman" w:hAnsi="Times New Roman" w:eastAsia="仿宋" w:cs="Times New Roman"/>
          <w:sz w:val="24"/>
          <w:szCs w:val="24"/>
        </w:rPr>
        <w:t>院</w:t>
      </w:r>
      <w:r>
        <w:rPr>
          <w:rFonts w:ascii="Times New Roman" w:hAnsi="Times New Roman" w:eastAsia="仿宋" w:cs="Times New Roman"/>
          <w:sz w:val="24"/>
          <w:szCs w:val="24"/>
        </w:rPr>
        <w:t>项目需求，需采购</w:t>
      </w:r>
      <w:r>
        <w:rPr>
          <w:rFonts w:hint="eastAsia" w:ascii="Times New Roman" w:hAnsi="Times New Roman" w:eastAsia="仿宋" w:cs="Times New Roman"/>
          <w:sz w:val="24"/>
          <w:szCs w:val="24"/>
        </w:rPr>
        <w:t>“重庆市页岩气开发区地质环境监控体系建设（2023-2025年）”</w:t>
      </w:r>
      <w:r>
        <w:rPr>
          <w:rFonts w:ascii="Times New Roman" w:hAnsi="Times New Roman" w:eastAsia="仿宋" w:cs="Times New Roman"/>
          <w:sz w:val="24"/>
          <w:szCs w:val="24"/>
        </w:rPr>
        <w:t>项目的</w:t>
      </w:r>
      <w:r>
        <w:rPr>
          <w:rFonts w:hint="eastAsia" w:ascii="Times New Roman" w:hAnsi="Times New Roman" w:eastAsia="仿宋" w:cs="Times New Roman"/>
          <w:sz w:val="24"/>
          <w:szCs w:val="24"/>
        </w:rPr>
        <w:t>地震监测设备租赁供应商</w:t>
      </w:r>
      <w:r>
        <w:rPr>
          <w:rFonts w:ascii="Times New Roman" w:hAnsi="Times New Roman" w:eastAsia="仿宋" w:cs="Times New Roman"/>
          <w:sz w:val="24"/>
          <w:szCs w:val="24"/>
        </w:rPr>
        <w:t>，现进行公开询价采购，具体情况如下：</w:t>
      </w:r>
    </w:p>
    <w:p w14:paraId="723B5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>一、项目编号：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CQDY202302</w:t>
      </w:r>
    </w:p>
    <w:p w14:paraId="19D053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>二、项目名称：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“重庆市页岩气开发区地质环境监控体系建设（2023-2025年）”</w:t>
      </w:r>
      <w:r>
        <w:rPr>
          <w:rFonts w:ascii="Times New Roman" w:hAnsi="Times New Roman" w:eastAsia="仿宋" w:cs="Times New Roman"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Times New Roman" w:hAnsi="Times New Roman" w:eastAsia="仿宋" w:cs="Times New Roman"/>
          <w:sz w:val="24"/>
          <w:szCs w:val="24"/>
        </w:rPr>
        <w:t>地震监测设备租赁</w:t>
      </w:r>
    </w:p>
    <w:p w14:paraId="36315550">
      <w:pPr>
        <w:spacing w:line="360" w:lineRule="auto"/>
        <w:ind w:firstLine="472" w:firstLineChars="196"/>
        <w:rPr>
          <w:rFonts w:ascii="Times New Roman" w:hAnsi="Times New Roman" w:eastAsia="仿宋" w:cs="Times New Roman"/>
          <w:b/>
          <w:color w:val="000000"/>
          <w:sz w:val="24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>三、最高限价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：40.3万元</w:t>
      </w:r>
    </w:p>
    <w:p w14:paraId="353FD9EF">
      <w:pPr>
        <w:spacing w:line="360" w:lineRule="auto"/>
        <w:ind w:firstLine="472" w:firstLineChars="196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color w:val="000000"/>
          <w:sz w:val="24"/>
        </w:rPr>
        <w:t>、项目基本情况概述</w:t>
      </w:r>
    </w:p>
    <w:p w14:paraId="36230C2B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重庆市页岩气开发区地质环境监控体系建设（2023-2025年）</w:t>
      </w:r>
      <w:r>
        <w:rPr>
          <w:rFonts w:ascii="Times New Roman" w:hAnsi="Times New Roman" w:eastAsia="仿宋" w:cs="Times New Roman"/>
          <w:sz w:val="24"/>
          <w:szCs w:val="24"/>
        </w:rPr>
        <w:t>项目区位于铜梁</w:t>
      </w:r>
      <w:r>
        <w:rPr>
          <w:rFonts w:hint="eastAsia" w:ascii="Times New Roman" w:hAnsi="Times New Roman" w:eastAsia="仿宋" w:cs="Times New Roman"/>
          <w:sz w:val="24"/>
          <w:szCs w:val="24"/>
        </w:rPr>
        <w:t>、</w:t>
      </w:r>
      <w:r>
        <w:rPr>
          <w:rFonts w:ascii="Times New Roman" w:hAnsi="Times New Roman" w:eastAsia="仿宋" w:cs="Times New Roman"/>
          <w:sz w:val="24"/>
          <w:szCs w:val="24"/>
        </w:rPr>
        <w:t>大足</w:t>
      </w:r>
      <w:r>
        <w:rPr>
          <w:rFonts w:hint="eastAsia" w:ascii="Times New Roman" w:hAnsi="Times New Roman" w:eastAsia="仿宋" w:cs="Times New Roman"/>
          <w:sz w:val="24"/>
          <w:szCs w:val="24"/>
        </w:rPr>
        <w:t>、永川、</w:t>
      </w:r>
      <w:r>
        <w:rPr>
          <w:rFonts w:ascii="Times New Roman" w:hAnsi="Times New Roman" w:eastAsia="仿宋" w:cs="Times New Roman"/>
          <w:sz w:val="24"/>
          <w:szCs w:val="24"/>
        </w:rPr>
        <w:t>荣昌。项目的主要内容为</w:t>
      </w:r>
      <w:r>
        <w:rPr>
          <w:rFonts w:hint="eastAsia" w:ascii="Times New Roman" w:hAnsi="Times New Roman" w:eastAsia="仿宋" w:cs="Times New Roman"/>
          <w:sz w:val="24"/>
          <w:szCs w:val="24"/>
        </w:rPr>
        <w:t>地下水和地震监测网建设，并</w:t>
      </w:r>
      <w:r>
        <w:rPr>
          <w:rFonts w:ascii="Times New Roman" w:hAnsi="Times New Roman" w:eastAsia="仿宋" w:cs="Times New Roman"/>
          <w:sz w:val="24"/>
          <w:szCs w:val="24"/>
        </w:rPr>
        <w:t>对页岩气开发地震</w:t>
      </w:r>
      <w:r>
        <w:rPr>
          <w:rFonts w:hint="eastAsia" w:ascii="Times New Roman" w:hAnsi="Times New Roman" w:eastAsia="仿宋" w:cs="Times New Roman"/>
          <w:sz w:val="24"/>
          <w:szCs w:val="24"/>
        </w:rPr>
        <w:t>、</w:t>
      </w:r>
      <w:r>
        <w:rPr>
          <w:rFonts w:ascii="Times New Roman" w:hAnsi="Times New Roman" w:eastAsia="仿宋" w:cs="Times New Roman"/>
          <w:sz w:val="24"/>
          <w:szCs w:val="24"/>
        </w:rPr>
        <w:t>地下水</w:t>
      </w:r>
      <w:r>
        <w:rPr>
          <w:rFonts w:hint="eastAsia" w:ascii="Times New Roman" w:hAnsi="Times New Roman" w:eastAsia="仿宋" w:cs="Times New Roman"/>
          <w:sz w:val="24"/>
          <w:szCs w:val="24"/>
        </w:rPr>
        <w:t>、</w:t>
      </w:r>
      <w:r>
        <w:rPr>
          <w:rFonts w:ascii="Times New Roman" w:hAnsi="Times New Roman" w:eastAsia="仿宋" w:cs="Times New Roman"/>
          <w:sz w:val="24"/>
          <w:szCs w:val="24"/>
        </w:rPr>
        <w:t>土壤进行动态监测评价</w:t>
      </w:r>
      <w:r>
        <w:rPr>
          <w:rFonts w:hint="eastAsia" w:ascii="Times New Roman" w:hAnsi="Times New Roman" w:eastAsia="仿宋" w:cs="Times New Roman"/>
          <w:sz w:val="24"/>
          <w:szCs w:val="24"/>
        </w:rPr>
        <w:t>。</w:t>
      </w:r>
    </w:p>
    <w:p w14:paraId="67BACCAE">
      <w:pPr>
        <w:snapToGrid w:val="0"/>
        <w:spacing w:line="360" w:lineRule="auto"/>
        <w:ind w:firstLine="472" w:firstLineChars="196"/>
        <w:rPr>
          <w:rFonts w:ascii="Times New Roman" w:hAnsi="Times New Roman" w:eastAsia="仿宋" w:cs="Times New Roman"/>
          <w:b/>
          <w:color w:val="000000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lang w:val="en-US" w:eastAsia="zh-CN"/>
        </w:rPr>
        <w:t>五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</w:rPr>
        <w:t>、地震监测设备型号、规格及参数要求</w:t>
      </w:r>
    </w:p>
    <w:p w14:paraId="6452E652">
      <w:pPr>
        <w:snapToGrid w:val="0"/>
        <w:spacing w:line="360" w:lineRule="auto"/>
        <w:ind w:firstLine="470" w:firstLineChars="196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地震监测设备包括宽频带地震计及数据采集器。租赁数量30台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/年</w:t>
      </w:r>
      <w:r>
        <w:rPr>
          <w:rFonts w:hint="eastAsia" w:ascii="Times New Roman" w:hAnsi="Times New Roman" w:eastAsia="仿宋_GB2312" w:cs="Times New Roman"/>
          <w:sz w:val="24"/>
        </w:rPr>
        <w:t>（每年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每个设备</w:t>
      </w:r>
      <w:r>
        <w:rPr>
          <w:rFonts w:hint="eastAsia" w:ascii="Times New Roman" w:hAnsi="Times New Roman" w:eastAsia="仿宋_GB2312" w:cs="Times New Roman"/>
          <w:sz w:val="24"/>
        </w:rPr>
        <w:t>15台，共2年）。参数要求见下表：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6627"/>
      </w:tblGrid>
      <w:tr w14:paraId="6166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12" w:type="pct"/>
            <w:shd w:val="clear" w:color="auto" w:fill="auto"/>
            <w:vAlign w:val="center"/>
          </w:tcPr>
          <w:p w14:paraId="55C7368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3888" w:type="pct"/>
            <w:shd w:val="clear" w:color="auto" w:fill="auto"/>
            <w:vAlign w:val="center"/>
          </w:tcPr>
          <w:p w14:paraId="0E328C2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参数</w:t>
            </w:r>
            <w:r>
              <w:rPr>
                <w:rFonts w:ascii="Times New Roman" w:hAnsi="Times New Roman" w:eastAsia="仿宋_GB2312" w:cs="Times New Roman"/>
                <w:sz w:val="24"/>
              </w:rPr>
              <w:t>要求</w:t>
            </w:r>
          </w:p>
        </w:tc>
      </w:tr>
      <w:tr w14:paraId="2583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112" w:type="pct"/>
            <w:shd w:val="clear" w:color="auto" w:fill="auto"/>
            <w:noWrap/>
            <w:vAlign w:val="center"/>
          </w:tcPr>
          <w:p w14:paraId="37A16A4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宽频带地震计</w:t>
            </w:r>
          </w:p>
        </w:tc>
        <w:tc>
          <w:tcPr>
            <w:tcW w:w="3888" w:type="pct"/>
            <w:shd w:val="clear" w:color="auto" w:fill="auto"/>
            <w:vAlign w:val="center"/>
          </w:tcPr>
          <w:p w14:paraId="29D6327F"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1.通道总数：三方向正交输出((UD,EW,NS)/UVW）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2.差分输出标称灵敏度：2000±20(Vs/m)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3.频带范围(3dB)：60s/120s-50 Hz/80Hz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4.自噪声：40s~15Hz低于NLNM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5.标定灵敏度：10．5±0.5  (m/s^2)/A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6.整机在有资质的甚低频振动台进行过绝对标定，并提供标定结果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7.与国家台网、重庆市台网设备可互为备份</w:t>
            </w:r>
          </w:p>
        </w:tc>
      </w:tr>
      <w:tr w14:paraId="4CC3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2" w:type="pct"/>
            <w:shd w:val="clear" w:color="auto" w:fill="auto"/>
            <w:noWrap/>
            <w:vAlign w:val="center"/>
          </w:tcPr>
          <w:p w14:paraId="440B7C10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数据采集器</w:t>
            </w:r>
          </w:p>
        </w:tc>
        <w:tc>
          <w:tcPr>
            <w:tcW w:w="3888" w:type="pct"/>
            <w:shd w:val="clear" w:color="auto" w:fill="auto"/>
            <w:vAlign w:val="center"/>
          </w:tcPr>
          <w:p w14:paraId="1F4E71EC"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1.动态范围：大于135 dB @ 50 sps/ch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2.系统噪声：小于1 LSB（有效值）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3.输出采样率:分组可设1、10、20、50、100、200、500sps/ch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4.频带范围:0～0.4、4、8、20、40、50、80 Hz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5.支持GPS与北斗授时系统，自带GPS接收机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6.支持IRIG码与NTP网络联合授时，授时精度优于0.1 ms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7.守时精度优于1 ms/天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8.与国家台网、重庆市台网设备可互为备份并与在线运行台网软件系统无缝接入</w:t>
            </w:r>
          </w:p>
        </w:tc>
      </w:tr>
    </w:tbl>
    <w:p w14:paraId="0E1E58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72" w:firstLineChars="196"/>
        <w:textAlignment w:val="auto"/>
        <w:rPr>
          <w:rFonts w:ascii="Times New Roman" w:hAnsi="Times New Roman" w:eastAsia="仿宋" w:cs="Times New Roman"/>
          <w:b/>
          <w:color w:val="auto"/>
          <w:sz w:val="24"/>
          <w:szCs w:val="24"/>
        </w:rPr>
      </w:pPr>
      <w:bookmarkStart w:id="0" w:name="_Toc10778"/>
      <w:bookmarkStart w:id="1" w:name="_Toc13503"/>
      <w:bookmarkStart w:id="2" w:name="_Toc30450"/>
      <w:bookmarkStart w:id="3" w:name="_Toc6214"/>
      <w:bookmarkStart w:id="4" w:name="_Toc47103671"/>
      <w:bookmarkStart w:id="5" w:name="_Toc2122"/>
      <w:bookmarkStart w:id="6" w:name="_Toc4846"/>
      <w:bookmarkStart w:id="7" w:name="_Toc7526"/>
      <w:bookmarkStart w:id="8" w:name="_Toc19061"/>
      <w:bookmarkStart w:id="9" w:name="_Toc15983"/>
      <w:r>
        <w:rPr>
          <w:rFonts w:hint="eastAsia" w:ascii="Times New Roman" w:hAnsi="Times New Roman" w:eastAsia="仿宋" w:cs="Times New Roman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Times New Roman" w:hAnsi="Times New Roman" w:eastAsia="仿宋" w:cs="Times New Roman"/>
          <w:b/>
          <w:color w:val="auto"/>
          <w:sz w:val="24"/>
          <w:szCs w:val="24"/>
        </w:rPr>
        <w:t>供应商资格</w:t>
      </w:r>
    </w:p>
    <w:p w14:paraId="68D09C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1.须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为中小微企业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提供声明函，格式见报价书）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；</w:t>
      </w:r>
    </w:p>
    <w:p w14:paraId="2BAFA9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具备独立的企业法人资格，具备有效的营业执照，未处于被责令停业、或被取消投标资格、财产被接管、冻结、破产等状态；</w:t>
      </w:r>
    </w:p>
    <w:p w14:paraId="61C375D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eastAsia" w:ascii="Times New Roman" w:hAnsi="Times New Roman" w:eastAsia="仿宋" w:cs="Times New Roman"/>
          <w:b/>
          <w:color w:val="000000"/>
          <w:sz w:val="24"/>
          <w:szCs w:val="24"/>
          <w:lang w:val="en-US" w:eastAsia="zh-CN"/>
        </w:rPr>
      </w:pPr>
      <w:r>
        <w:rPr>
          <w:rFonts w:hint="eastAsia" w:eastAsia="仿宋" w:cs="Times New Roman"/>
          <w:color w:val="auto"/>
          <w:sz w:val="24"/>
          <w:szCs w:val="24"/>
          <w:lang w:val="en-US" w:eastAsia="zh-CN"/>
        </w:rPr>
        <w:t>3.满足《中华人民共和国政府采购法》第二十二条规定</w:t>
      </w:r>
    </w:p>
    <w:p w14:paraId="729A49BE">
      <w:pPr>
        <w:spacing w:line="360" w:lineRule="auto"/>
        <w:ind w:firstLine="472" w:firstLineChars="196"/>
        <w:rPr>
          <w:rFonts w:ascii="Times New Roman" w:hAnsi="Times New Roman" w:eastAsia="仿宋" w:cs="Times New Roman"/>
          <w:b/>
          <w:color w:val="000000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lang w:val="en-US" w:eastAsia="zh-CN"/>
        </w:rPr>
        <w:t>七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</w:rPr>
        <w:t>、质量保证及售后服务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CA0A92D">
      <w:pPr>
        <w:spacing w:line="360" w:lineRule="auto"/>
        <w:ind w:firstLine="480" w:firstLineChars="200"/>
        <w:rPr>
          <w:rFonts w:ascii="Times New Roman" w:hAnsi="Times New Roman" w:eastAsia="仿宋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仿宋" w:cs="Times New Roman"/>
          <w:color w:val="000000"/>
          <w:sz w:val="24"/>
          <w:szCs w:val="24"/>
        </w:rPr>
        <w:t>供应商应明确承诺：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</w:rPr>
        <w:t>地震监测设备保修期为自到货之日起1年</w:t>
      </w:r>
      <w:r>
        <w:rPr>
          <w:rFonts w:ascii="Times New Roman" w:hAnsi="Times New Roman" w:eastAsia="仿宋" w:cs="Times New Roman"/>
          <w:color w:val="000000"/>
          <w:sz w:val="24"/>
          <w:szCs w:val="24"/>
        </w:rPr>
        <w:t>。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</w:rPr>
        <w:t>非不当维护或操作产生的人为故障以外，保修期内</w:t>
      </w:r>
      <w:r>
        <w:rPr>
          <w:rFonts w:ascii="Times New Roman" w:hAnsi="Times New Roman" w:eastAsia="仿宋" w:cs="Times New Roman"/>
          <w:color w:val="000000"/>
          <w:sz w:val="24"/>
          <w:szCs w:val="24"/>
        </w:rPr>
        <w:t>供应商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</w:rPr>
        <w:t>负责免费维修。</w:t>
      </w:r>
    </w:p>
    <w:p w14:paraId="54D8A0F0">
      <w:pPr>
        <w:spacing w:line="360" w:lineRule="auto"/>
        <w:ind w:firstLine="480" w:firstLineChars="200"/>
        <w:rPr>
          <w:rFonts w:ascii="Times New Roman" w:hAnsi="Times New Roman" w:eastAsia="仿宋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</w:rPr>
        <w:t>地震</w:t>
      </w:r>
      <w:r>
        <w:rPr>
          <w:rFonts w:ascii="Times New Roman" w:hAnsi="Times New Roman" w:eastAsia="仿宋" w:cs="Times New Roman"/>
          <w:color w:val="000000"/>
          <w:sz w:val="24"/>
          <w:szCs w:val="24"/>
        </w:rPr>
        <w:t>监测设备到达采购人指定位置后，供应商经采购人清点品名、规格、数量，检查外观，作出验收记录后，方可卸货。</w:t>
      </w:r>
    </w:p>
    <w:p w14:paraId="5DEED4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72" w:firstLineChars="196"/>
        <w:textAlignment w:val="auto"/>
        <w:rPr>
          <w:rFonts w:hint="eastAsia" w:ascii="Times New Roman" w:hAnsi="Times New Roman" w:eastAsia="仿宋" w:cs="Times New Roman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kern w:val="0"/>
          <w:sz w:val="24"/>
          <w:szCs w:val="24"/>
          <w:lang w:val="en-US" w:eastAsia="zh-CN"/>
        </w:rPr>
        <w:t>八、报价要求及成交原则</w:t>
      </w:r>
    </w:p>
    <w:p w14:paraId="6509DA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有意向的单位，请按照规定时间及方式向我院提交报价文件。</w:t>
      </w:r>
    </w:p>
    <w:p w14:paraId="47F7B7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在符合资格要求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单位中，我院按照报价最低的原则确定中选单位。</w:t>
      </w:r>
    </w:p>
    <w:p w14:paraId="3CB173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报价文件格式要求：见附件。</w:t>
      </w:r>
    </w:p>
    <w:p w14:paraId="774C12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4.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供应商报价须一并提供有效的营业执照并加盖公章。</w:t>
      </w:r>
    </w:p>
    <w:p w14:paraId="4197D04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eastAsia="仿宋"/>
          <w:color w:val="auto"/>
          <w:sz w:val="24"/>
        </w:rPr>
      </w:pPr>
      <w:r>
        <w:rPr>
          <w:rFonts w:hint="eastAsia" w:eastAsia="仿宋"/>
          <w:color w:val="auto"/>
          <w:sz w:val="24"/>
          <w:lang w:val="en-US" w:eastAsia="zh-CN"/>
        </w:rPr>
        <w:t>5.</w:t>
      </w:r>
      <w:r>
        <w:rPr>
          <w:rFonts w:eastAsia="仿宋"/>
          <w:color w:val="auto"/>
          <w:sz w:val="24"/>
        </w:rPr>
        <w:t>供应商报价时</w:t>
      </w:r>
      <w:r>
        <w:rPr>
          <w:rFonts w:hint="eastAsia" w:eastAsia="仿宋"/>
          <w:color w:val="auto"/>
          <w:sz w:val="24"/>
          <w:lang w:val="en-US" w:eastAsia="zh-CN"/>
        </w:rPr>
        <w:t>须提供满足</w:t>
      </w:r>
      <w:r>
        <w:rPr>
          <w:rFonts w:hint="eastAsia" w:eastAsia="仿宋"/>
          <w:color w:val="auto"/>
          <w:sz w:val="24"/>
        </w:rPr>
        <w:t>“</w:t>
      </w:r>
      <w:r>
        <w:rPr>
          <w:rFonts w:hint="eastAsia" w:eastAsia="仿宋"/>
          <w:color w:val="auto"/>
          <w:sz w:val="24"/>
          <w:lang w:val="en-US" w:eastAsia="zh-CN"/>
        </w:rPr>
        <w:t>五</w:t>
      </w:r>
      <w:r>
        <w:rPr>
          <w:rFonts w:eastAsia="仿宋"/>
          <w:color w:val="auto"/>
          <w:sz w:val="24"/>
        </w:rPr>
        <w:t>、</w:t>
      </w:r>
      <w:r>
        <w:rPr>
          <w:rFonts w:hint="eastAsia" w:eastAsia="仿宋"/>
          <w:color w:val="auto"/>
          <w:sz w:val="24"/>
        </w:rPr>
        <w:t>地震监测设备型号、规格及参数要求”</w:t>
      </w:r>
      <w:r>
        <w:rPr>
          <w:rFonts w:hint="eastAsia" w:eastAsia="仿宋"/>
          <w:color w:val="auto"/>
          <w:sz w:val="24"/>
          <w:lang w:val="en-US" w:eastAsia="zh-CN"/>
        </w:rPr>
        <w:t>的设备出厂说明书并加盖公章</w:t>
      </w:r>
      <w:r>
        <w:rPr>
          <w:rFonts w:eastAsia="仿宋"/>
          <w:color w:val="auto"/>
          <w:sz w:val="24"/>
        </w:rPr>
        <w:t>，否则报价无效。</w:t>
      </w:r>
    </w:p>
    <w:p w14:paraId="6F6996C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eastAsia="仿宋"/>
          <w:color w:val="auto"/>
          <w:sz w:val="24"/>
          <w:lang w:val="en-US" w:eastAsia="zh-CN"/>
        </w:rPr>
      </w:pPr>
      <w:r>
        <w:rPr>
          <w:rFonts w:hint="eastAsia" w:eastAsia="仿宋"/>
          <w:color w:val="auto"/>
          <w:sz w:val="24"/>
          <w:lang w:val="en-US" w:eastAsia="zh-CN"/>
        </w:rPr>
        <w:t>6.</w:t>
      </w:r>
      <w:r>
        <w:rPr>
          <w:rFonts w:eastAsia="仿宋"/>
          <w:color w:val="000000"/>
          <w:sz w:val="24"/>
        </w:rPr>
        <w:t>供应商报价时针对“</w:t>
      </w:r>
      <w:r>
        <w:rPr>
          <w:rFonts w:hint="eastAsia" w:eastAsia="仿宋"/>
          <w:color w:val="000000"/>
          <w:sz w:val="24"/>
          <w:lang w:val="en-US" w:eastAsia="zh-CN"/>
        </w:rPr>
        <w:t>七</w:t>
      </w:r>
      <w:r>
        <w:rPr>
          <w:rFonts w:eastAsia="仿宋"/>
          <w:color w:val="000000"/>
          <w:sz w:val="24"/>
        </w:rPr>
        <w:t>、质量保证及售后服务”相应条款中需要进行承诺的，须提供承诺书</w:t>
      </w:r>
      <w:r>
        <w:rPr>
          <w:rFonts w:hint="eastAsia" w:eastAsia="仿宋"/>
          <w:color w:val="000000"/>
          <w:sz w:val="24"/>
        </w:rPr>
        <w:t>（格式</w:t>
      </w:r>
      <w:r>
        <w:rPr>
          <w:rFonts w:hint="eastAsia" w:eastAsia="仿宋"/>
          <w:color w:val="000000"/>
          <w:sz w:val="24"/>
          <w:lang w:val="en-US" w:eastAsia="zh-CN"/>
        </w:rPr>
        <w:t>见报价文件格式</w:t>
      </w:r>
      <w:r>
        <w:rPr>
          <w:rFonts w:hint="eastAsia" w:eastAsia="仿宋"/>
          <w:color w:val="000000"/>
          <w:sz w:val="24"/>
        </w:rPr>
        <w:t>）</w:t>
      </w:r>
      <w:r>
        <w:rPr>
          <w:rFonts w:eastAsia="仿宋"/>
          <w:color w:val="000000"/>
          <w:sz w:val="24"/>
        </w:rPr>
        <w:t>并加盖公章，否则报价无效</w:t>
      </w:r>
      <w:r>
        <w:rPr>
          <w:rFonts w:hint="eastAsia" w:eastAsia="仿宋"/>
          <w:color w:val="000000"/>
          <w:sz w:val="24"/>
          <w:lang w:eastAsia="zh-CN"/>
        </w:rPr>
        <w:t>。</w:t>
      </w:r>
    </w:p>
    <w:p w14:paraId="6A74C6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7.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报价书须加盖报价方公章，否则无效。</w:t>
      </w:r>
    </w:p>
    <w:p w14:paraId="2D03D3D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eastAsia="仿宋" w:cs="Times New Roman"/>
          <w:b/>
          <w:bCs/>
          <w:color w:val="auto"/>
          <w:kern w:val="0"/>
          <w:sz w:val="24"/>
          <w:szCs w:val="24"/>
          <w:lang w:val="en-US" w:eastAsia="zh-CN" w:bidi="ar-SA"/>
        </w:rPr>
        <w:t>九</w:t>
      </w:r>
      <w:r>
        <w:rPr>
          <w:rFonts w:hint="eastAsia" w:ascii="Times New Roman" w:hAnsi="Times New Roman" w:eastAsia="仿宋" w:cs="Times New Roman"/>
          <w:b/>
          <w:bCs/>
          <w:color w:val="auto"/>
          <w:kern w:val="0"/>
          <w:sz w:val="24"/>
          <w:szCs w:val="24"/>
          <w:lang w:val="en-US" w:eastAsia="zh-CN" w:bidi="ar-SA"/>
        </w:rPr>
        <w:t>、报价文件递交方式及时间</w:t>
      </w:r>
    </w:p>
    <w:p w14:paraId="1ED712AE">
      <w:pPr>
        <w:spacing w:line="360" w:lineRule="auto"/>
        <w:ind w:firstLine="480" w:firstLineChars="200"/>
        <w:rPr>
          <w:rFonts w:ascii="Times New Roman" w:hAnsi="Times New Roman" w:eastAsia="仿宋" w:cs="Times New Roman"/>
          <w:color w:val="auto"/>
          <w:sz w:val="24"/>
          <w:szCs w:val="24"/>
        </w:rPr>
      </w:pPr>
      <w:r>
        <w:rPr>
          <w:rFonts w:ascii="Times New Roman" w:hAnsi="Times New Roman" w:eastAsia="仿宋" w:cs="Times New Roman"/>
          <w:color w:val="auto"/>
          <w:sz w:val="24"/>
          <w:szCs w:val="24"/>
        </w:rPr>
        <w:t>将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所有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报价资料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密封后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在2023年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5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1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日</w:t>
      </w:r>
      <w:bookmarkStart w:id="10" w:name="_GoBack"/>
      <w:bookmarkEnd w:id="10"/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15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:00前送至综合楼170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7会议室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（重庆市渝北区兰馨大道111号），联系人：高老师，联系电话：819258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54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。</w:t>
      </w:r>
    </w:p>
    <w:p w14:paraId="66966619">
      <w:pPr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</w:p>
    <w:p w14:paraId="46CA9BD2">
      <w:pPr>
        <w:rPr>
          <w:rFonts w:ascii="仿宋" w:hAnsi="仿宋" w:eastAsia="仿宋"/>
          <w:sz w:val="20"/>
          <w:szCs w:val="20"/>
        </w:rPr>
      </w:pPr>
    </w:p>
    <w:p w14:paraId="1EC538DB"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重庆地质矿产研究院</w:t>
      </w:r>
    </w:p>
    <w:p w14:paraId="1F1F5A4B">
      <w:pPr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2023年</w:t>
      </w:r>
      <w:r>
        <w:rPr>
          <w:rFonts w:hint="eastAsia"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</w:rPr>
        <w:t>12</w:t>
      </w:r>
      <w:r>
        <w:rPr>
          <w:rFonts w:ascii="Times New Roman" w:hAnsi="Times New Roman" w:eastAsia="仿宋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QwNzUwMDY1NzljZThjOTI2MDQ1OGNiNTlkNWVjNDYifQ=="/>
  </w:docVars>
  <w:rsids>
    <w:rsidRoot w:val="00332FEE"/>
    <w:rsid w:val="0000704C"/>
    <w:rsid w:val="00012B29"/>
    <w:rsid w:val="0004521D"/>
    <w:rsid w:val="00051712"/>
    <w:rsid w:val="00071037"/>
    <w:rsid w:val="0007581B"/>
    <w:rsid w:val="000A3592"/>
    <w:rsid w:val="000C0907"/>
    <w:rsid w:val="000C7F61"/>
    <w:rsid w:val="000D215A"/>
    <w:rsid w:val="000D2456"/>
    <w:rsid w:val="000F4B29"/>
    <w:rsid w:val="00107114"/>
    <w:rsid w:val="00112D21"/>
    <w:rsid w:val="001261ED"/>
    <w:rsid w:val="00130002"/>
    <w:rsid w:val="00131658"/>
    <w:rsid w:val="00132C53"/>
    <w:rsid w:val="00196061"/>
    <w:rsid w:val="001A1912"/>
    <w:rsid w:val="001B0F57"/>
    <w:rsid w:val="001D3269"/>
    <w:rsid w:val="001E2F10"/>
    <w:rsid w:val="002218F8"/>
    <w:rsid w:val="00241CFE"/>
    <w:rsid w:val="002425A9"/>
    <w:rsid w:val="00260DFB"/>
    <w:rsid w:val="002760C1"/>
    <w:rsid w:val="002A5AB7"/>
    <w:rsid w:val="002A7FF8"/>
    <w:rsid w:val="002B4506"/>
    <w:rsid w:val="002B6432"/>
    <w:rsid w:val="002C130A"/>
    <w:rsid w:val="002D3355"/>
    <w:rsid w:val="002D433A"/>
    <w:rsid w:val="002D455A"/>
    <w:rsid w:val="002F1C5C"/>
    <w:rsid w:val="00322C80"/>
    <w:rsid w:val="00327F6D"/>
    <w:rsid w:val="00331B56"/>
    <w:rsid w:val="00332FEE"/>
    <w:rsid w:val="00361914"/>
    <w:rsid w:val="00373218"/>
    <w:rsid w:val="003A1CF6"/>
    <w:rsid w:val="003D3D48"/>
    <w:rsid w:val="003E3DF5"/>
    <w:rsid w:val="003F0CD8"/>
    <w:rsid w:val="004139BE"/>
    <w:rsid w:val="00415D8A"/>
    <w:rsid w:val="004171E0"/>
    <w:rsid w:val="004218F3"/>
    <w:rsid w:val="00433F4B"/>
    <w:rsid w:val="004438D7"/>
    <w:rsid w:val="00444843"/>
    <w:rsid w:val="004475B9"/>
    <w:rsid w:val="004570EF"/>
    <w:rsid w:val="004856AC"/>
    <w:rsid w:val="004B549A"/>
    <w:rsid w:val="004B797F"/>
    <w:rsid w:val="004C3143"/>
    <w:rsid w:val="004C72DC"/>
    <w:rsid w:val="004D1B4E"/>
    <w:rsid w:val="004D67E0"/>
    <w:rsid w:val="004D7065"/>
    <w:rsid w:val="004F1F3F"/>
    <w:rsid w:val="004F63A9"/>
    <w:rsid w:val="00501477"/>
    <w:rsid w:val="00505AE0"/>
    <w:rsid w:val="00524DC8"/>
    <w:rsid w:val="00536A5A"/>
    <w:rsid w:val="00557C41"/>
    <w:rsid w:val="005639F7"/>
    <w:rsid w:val="00566C20"/>
    <w:rsid w:val="005706F7"/>
    <w:rsid w:val="005733DE"/>
    <w:rsid w:val="00574375"/>
    <w:rsid w:val="00576899"/>
    <w:rsid w:val="00580755"/>
    <w:rsid w:val="00593A8F"/>
    <w:rsid w:val="005A708A"/>
    <w:rsid w:val="005E1DB4"/>
    <w:rsid w:val="005F3CE7"/>
    <w:rsid w:val="005F4570"/>
    <w:rsid w:val="00641400"/>
    <w:rsid w:val="00642A18"/>
    <w:rsid w:val="00643CE5"/>
    <w:rsid w:val="00653F59"/>
    <w:rsid w:val="00672E1E"/>
    <w:rsid w:val="00690958"/>
    <w:rsid w:val="00691970"/>
    <w:rsid w:val="006A2BAD"/>
    <w:rsid w:val="006A5A99"/>
    <w:rsid w:val="006B5DE7"/>
    <w:rsid w:val="006B7D57"/>
    <w:rsid w:val="006F3466"/>
    <w:rsid w:val="007061EB"/>
    <w:rsid w:val="0070774F"/>
    <w:rsid w:val="00711644"/>
    <w:rsid w:val="007117F9"/>
    <w:rsid w:val="007170A0"/>
    <w:rsid w:val="00721545"/>
    <w:rsid w:val="00724019"/>
    <w:rsid w:val="00730BF2"/>
    <w:rsid w:val="00757424"/>
    <w:rsid w:val="007A2B24"/>
    <w:rsid w:val="007B1B97"/>
    <w:rsid w:val="007D653F"/>
    <w:rsid w:val="007E5A48"/>
    <w:rsid w:val="007F5103"/>
    <w:rsid w:val="007F7AE2"/>
    <w:rsid w:val="007F7DB8"/>
    <w:rsid w:val="00836B95"/>
    <w:rsid w:val="00844D92"/>
    <w:rsid w:val="00853DF0"/>
    <w:rsid w:val="008555F9"/>
    <w:rsid w:val="00871218"/>
    <w:rsid w:val="00874CF7"/>
    <w:rsid w:val="008930DB"/>
    <w:rsid w:val="008A7497"/>
    <w:rsid w:val="008B4AE6"/>
    <w:rsid w:val="008B5065"/>
    <w:rsid w:val="008B71CF"/>
    <w:rsid w:val="008D4E72"/>
    <w:rsid w:val="008E0607"/>
    <w:rsid w:val="008F43CC"/>
    <w:rsid w:val="008F706F"/>
    <w:rsid w:val="0091131A"/>
    <w:rsid w:val="00927F25"/>
    <w:rsid w:val="00941518"/>
    <w:rsid w:val="0094219D"/>
    <w:rsid w:val="00942245"/>
    <w:rsid w:val="0094382B"/>
    <w:rsid w:val="00952C6D"/>
    <w:rsid w:val="009802C0"/>
    <w:rsid w:val="00994CBE"/>
    <w:rsid w:val="009B66EF"/>
    <w:rsid w:val="009E28B3"/>
    <w:rsid w:val="009E49A3"/>
    <w:rsid w:val="00A15CD3"/>
    <w:rsid w:val="00A31C5F"/>
    <w:rsid w:val="00A6741C"/>
    <w:rsid w:val="00A765BC"/>
    <w:rsid w:val="00A87A95"/>
    <w:rsid w:val="00A9369A"/>
    <w:rsid w:val="00AA1137"/>
    <w:rsid w:val="00AC434F"/>
    <w:rsid w:val="00AD0249"/>
    <w:rsid w:val="00AF1C41"/>
    <w:rsid w:val="00B02BE4"/>
    <w:rsid w:val="00B20525"/>
    <w:rsid w:val="00B435C4"/>
    <w:rsid w:val="00B5073D"/>
    <w:rsid w:val="00B56D73"/>
    <w:rsid w:val="00B65090"/>
    <w:rsid w:val="00B75979"/>
    <w:rsid w:val="00B75E1D"/>
    <w:rsid w:val="00B768A1"/>
    <w:rsid w:val="00B8268C"/>
    <w:rsid w:val="00B954BB"/>
    <w:rsid w:val="00B970ED"/>
    <w:rsid w:val="00BB53AC"/>
    <w:rsid w:val="00BD28D3"/>
    <w:rsid w:val="00BE0414"/>
    <w:rsid w:val="00BE0C00"/>
    <w:rsid w:val="00BF1FC4"/>
    <w:rsid w:val="00BF3BD5"/>
    <w:rsid w:val="00BF42B0"/>
    <w:rsid w:val="00BF56D8"/>
    <w:rsid w:val="00C01730"/>
    <w:rsid w:val="00C047B3"/>
    <w:rsid w:val="00C05ED1"/>
    <w:rsid w:val="00C07D3B"/>
    <w:rsid w:val="00C1222E"/>
    <w:rsid w:val="00C17DFC"/>
    <w:rsid w:val="00C416A3"/>
    <w:rsid w:val="00C50D71"/>
    <w:rsid w:val="00C515F1"/>
    <w:rsid w:val="00C533E5"/>
    <w:rsid w:val="00C53B81"/>
    <w:rsid w:val="00C77039"/>
    <w:rsid w:val="00C81DE9"/>
    <w:rsid w:val="00C84AEA"/>
    <w:rsid w:val="00C9796A"/>
    <w:rsid w:val="00CA2C6D"/>
    <w:rsid w:val="00CC053D"/>
    <w:rsid w:val="00CD689B"/>
    <w:rsid w:val="00CE3468"/>
    <w:rsid w:val="00CF3F27"/>
    <w:rsid w:val="00D073C5"/>
    <w:rsid w:val="00D138DA"/>
    <w:rsid w:val="00D16BB2"/>
    <w:rsid w:val="00D22137"/>
    <w:rsid w:val="00D26BA1"/>
    <w:rsid w:val="00D33B16"/>
    <w:rsid w:val="00D367C4"/>
    <w:rsid w:val="00D74332"/>
    <w:rsid w:val="00D82108"/>
    <w:rsid w:val="00D9147D"/>
    <w:rsid w:val="00D97FEF"/>
    <w:rsid w:val="00DA0177"/>
    <w:rsid w:val="00DA08BB"/>
    <w:rsid w:val="00DC7E64"/>
    <w:rsid w:val="00DD55B5"/>
    <w:rsid w:val="00DE04EF"/>
    <w:rsid w:val="00E02C72"/>
    <w:rsid w:val="00E05264"/>
    <w:rsid w:val="00E158A7"/>
    <w:rsid w:val="00E1741E"/>
    <w:rsid w:val="00E20739"/>
    <w:rsid w:val="00E2762E"/>
    <w:rsid w:val="00E343AF"/>
    <w:rsid w:val="00E428E3"/>
    <w:rsid w:val="00E43F50"/>
    <w:rsid w:val="00E45047"/>
    <w:rsid w:val="00E543C1"/>
    <w:rsid w:val="00E555E2"/>
    <w:rsid w:val="00E56327"/>
    <w:rsid w:val="00E56836"/>
    <w:rsid w:val="00E57422"/>
    <w:rsid w:val="00E65BB3"/>
    <w:rsid w:val="00E73F40"/>
    <w:rsid w:val="00E81E0D"/>
    <w:rsid w:val="00E8506B"/>
    <w:rsid w:val="00E86781"/>
    <w:rsid w:val="00E94352"/>
    <w:rsid w:val="00EA184B"/>
    <w:rsid w:val="00EA456A"/>
    <w:rsid w:val="00EA4B48"/>
    <w:rsid w:val="00EB477F"/>
    <w:rsid w:val="00EB77C9"/>
    <w:rsid w:val="00EC47E1"/>
    <w:rsid w:val="00EC5EBD"/>
    <w:rsid w:val="00ED10C8"/>
    <w:rsid w:val="00ED3860"/>
    <w:rsid w:val="00EF4372"/>
    <w:rsid w:val="00F01369"/>
    <w:rsid w:val="00F0373D"/>
    <w:rsid w:val="00F30943"/>
    <w:rsid w:val="00F407D9"/>
    <w:rsid w:val="00F51029"/>
    <w:rsid w:val="00F55AC3"/>
    <w:rsid w:val="00F63EEA"/>
    <w:rsid w:val="00F866CA"/>
    <w:rsid w:val="00F94AF4"/>
    <w:rsid w:val="00FB6D42"/>
    <w:rsid w:val="00FC19CC"/>
    <w:rsid w:val="00FC4DB1"/>
    <w:rsid w:val="00FE0432"/>
    <w:rsid w:val="00FE1956"/>
    <w:rsid w:val="00FE4A62"/>
    <w:rsid w:val="028247F4"/>
    <w:rsid w:val="043966BE"/>
    <w:rsid w:val="04996134"/>
    <w:rsid w:val="04FA2D68"/>
    <w:rsid w:val="05CD1ECD"/>
    <w:rsid w:val="06732DD2"/>
    <w:rsid w:val="08F31FA8"/>
    <w:rsid w:val="097E5D15"/>
    <w:rsid w:val="098007E2"/>
    <w:rsid w:val="0A0A1357"/>
    <w:rsid w:val="0D272220"/>
    <w:rsid w:val="146A69C0"/>
    <w:rsid w:val="14810640"/>
    <w:rsid w:val="15E20374"/>
    <w:rsid w:val="171B4A69"/>
    <w:rsid w:val="178D1819"/>
    <w:rsid w:val="182F6853"/>
    <w:rsid w:val="18F03E0E"/>
    <w:rsid w:val="19466124"/>
    <w:rsid w:val="196A0064"/>
    <w:rsid w:val="1A231FC1"/>
    <w:rsid w:val="1A4F6BAC"/>
    <w:rsid w:val="1A5B4D87"/>
    <w:rsid w:val="1A6333FE"/>
    <w:rsid w:val="1AE80EDD"/>
    <w:rsid w:val="1FB2006F"/>
    <w:rsid w:val="203B0065"/>
    <w:rsid w:val="226C6BFB"/>
    <w:rsid w:val="257F5D53"/>
    <w:rsid w:val="273870AC"/>
    <w:rsid w:val="27DA63B5"/>
    <w:rsid w:val="28E219C5"/>
    <w:rsid w:val="29F2651B"/>
    <w:rsid w:val="2A47094D"/>
    <w:rsid w:val="2BC52ED8"/>
    <w:rsid w:val="2C956D4E"/>
    <w:rsid w:val="2CF14A73"/>
    <w:rsid w:val="2F3D71A1"/>
    <w:rsid w:val="342B5D7A"/>
    <w:rsid w:val="34C93A39"/>
    <w:rsid w:val="354A6C44"/>
    <w:rsid w:val="373C0941"/>
    <w:rsid w:val="37927DAB"/>
    <w:rsid w:val="3AAF36D1"/>
    <w:rsid w:val="3D5F637E"/>
    <w:rsid w:val="3D9D3CB5"/>
    <w:rsid w:val="3FB928FC"/>
    <w:rsid w:val="4081206F"/>
    <w:rsid w:val="40DE3E3E"/>
    <w:rsid w:val="41200AC5"/>
    <w:rsid w:val="412A1D04"/>
    <w:rsid w:val="418A4550"/>
    <w:rsid w:val="440012C3"/>
    <w:rsid w:val="453743A6"/>
    <w:rsid w:val="462211FB"/>
    <w:rsid w:val="4A5226CD"/>
    <w:rsid w:val="4A911EC5"/>
    <w:rsid w:val="4EF756CA"/>
    <w:rsid w:val="50200547"/>
    <w:rsid w:val="530028C4"/>
    <w:rsid w:val="546039FE"/>
    <w:rsid w:val="54CD4A28"/>
    <w:rsid w:val="576D24F2"/>
    <w:rsid w:val="58D00680"/>
    <w:rsid w:val="58D520FD"/>
    <w:rsid w:val="5B5163B3"/>
    <w:rsid w:val="5B7F45A2"/>
    <w:rsid w:val="5D04354D"/>
    <w:rsid w:val="5E755BDB"/>
    <w:rsid w:val="60CE19AD"/>
    <w:rsid w:val="616E7593"/>
    <w:rsid w:val="622326B4"/>
    <w:rsid w:val="63B23767"/>
    <w:rsid w:val="644B5969"/>
    <w:rsid w:val="64B60071"/>
    <w:rsid w:val="663528AD"/>
    <w:rsid w:val="664D339F"/>
    <w:rsid w:val="67F87BB6"/>
    <w:rsid w:val="6842639B"/>
    <w:rsid w:val="68600890"/>
    <w:rsid w:val="69054339"/>
    <w:rsid w:val="6A333127"/>
    <w:rsid w:val="6C3267F7"/>
    <w:rsid w:val="6CC2347C"/>
    <w:rsid w:val="6D082649"/>
    <w:rsid w:val="6E3D6323"/>
    <w:rsid w:val="6FCC3E02"/>
    <w:rsid w:val="71FC1D22"/>
    <w:rsid w:val="72420DA3"/>
    <w:rsid w:val="728B2309"/>
    <w:rsid w:val="72C65C4D"/>
    <w:rsid w:val="74A0585D"/>
    <w:rsid w:val="74F30629"/>
    <w:rsid w:val="756845CD"/>
    <w:rsid w:val="758E3908"/>
    <w:rsid w:val="7A067F11"/>
    <w:rsid w:val="7A933E62"/>
    <w:rsid w:val="7AC51B7A"/>
    <w:rsid w:val="7BC74774"/>
    <w:rsid w:val="7CC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3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8">
    <w:name w:val="日期 Char"/>
    <w:basedOn w:val="11"/>
    <w:link w:val="5"/>
    <w:semiHidden/>
    <w:qFormat/>
    <w:uiPriority w:val="99"/>
  </w:style>
  <w:style w:type="character" w:customStyle="1" w:styleId="19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20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1156</Words>
  <Characters>1358</Characters>
  <Lines>8</Lines>
  <Paragraphs>2</Paragraphs>
  <TotalTime>5</TotalTime>
  <ScaleCrop>false</ScaleCrop>
  <LinksUpToDate>false</LinksUpToDate>
  <CharactersWithSpaces>1372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2023-02-08T08:48:00Z</dcterms:created>
  <dc:creator>ranzhu</dc:creator>
  <cp:lastModifiedBy>一枚老仙女</cp:lastModifiedBy>
  <cp:lastPrinted>2020-12-17T08:03:00Z</cp:lastPrinted>
  <dcterms:modified xsi:type="dcterms:W3CDTF">2025-02-26T16:59:54Z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265D44B3711C47838D492F4E277EAAEF</vt:lpwstr>
  </property>
  <property fmtid="{D5CDD505-2E9C-101B-9397-08002B2CF9AE}" pid="4" name="KSOTemplateDocerSaveRecord">
    <vt:lpwstr>eyJoZGlkIjoiOTQyMjUwNTdkMWU5MmVkZGMyOTFiYzRiYTQ2ZWJjYjMiLCJ1c2VySWQiOiI1NTM4OTQ4MTkifQ==</vt:lpwstr>
  </property>
</Properties>
</file>