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AA6E">
      <w:pPr>
        <w:spacing w:line="1600" w:lineRule="exact"/>
        <w:jc w:val="center"/>
        <w:outlineLvl w:val="0"/>
        <w:rPr>
          <w:rFonts w:eastAsia="方正仿宋_GBK"/>
          <w:b/>
          <w:bCs/>
          <w:sz w:val="130"/>
          <w:szCs w:val="130"/>
        </w:rPr>
      </w:pPr>
      <w:r>
        <w:rPr>
          <w:rFonts w:eastAsia="方正仿宋_GBK"/>
          <w:b/>
          <w:bCs/>
          <w:sz w:val="130"/>
          <w:szCs w:val="130"/>
        </w:rPr>
        <w:t>采购文件</w:t>
      </w:r>
    </w:p>
    <w:p w14:paraId="6756E877">
      <w:pPr>
        <w:pStyle w:val="6"/>
        <w:spacing w:line="900" w:lineRule="exact"/>
        <w:jc w:val="center"/>
        <w:rPr>
          <w:rFonts w:eastAsia="方正仿宋_GBK"/>
          <w:sz w:val="72"/>
          <w:szCs w:val="72"/>
        </w:rPr>
      </w:pPr>
    </w:p>
    <w:p w14:paraId="5D838F86">
      <w:pPr>
        <w:pStyle w:val="6"/>
        <w:spacing w:line="500" w:lineRule="exact"/>
        <w:jc w:val="left"/>
        <w:rPr>
          <w:rFonts w:eastAsia="方正仿宋_GBK"/>
          <w:sz w:val="32"/>
        </w:rPr>
      </w:pPr>
    </w:p>
    <w:p w14:paraId="5BF3DBBD">
      <w:pPr>
        <w:pStyle w:val="6"/>
        <w:spacing w:line="500" w:lineRule="exact"/>
        <w:jc w:val="left"/>
        <w:rPr>
          <w:rFonts w:eastAsia="方正仿宋_GBK"/>
          <w:sz w:val="32"/>
        </w:rPr>
      </w:pPr>
    </w:p>
    <w:p w14:paraId="479082BA">
      <w:pPr>
        <w:pStyle w:val="6"/>
        <w:spacing w:line="500" w:lineRule="exact"/>
        <w:jc w:val="center"/>
        <w:rPr>
          <w:rFonts w:eastAsia="方正仿宋_GBK"/>
          <w:sz w:val="32"/>
        </w:rPr>
      </w:pPr>
    </w:p>
    <w:p w14:paraId="788445A4">
      <w:pPr>
        <w:pStyle w:val="6"/>
        <w:spacing w:line="500" w:lineRule="exact"/>
        <w:jc w:val="center"/>
        <w:rPr>
          <w:rFonts w:eastAsia="方正仿宋_GBK"/>
          <w:sz w:val="32"/>
        </w:rPr>
      </w:pPr>
    </w:p>
    <w:p w14:paraId="2A7F1BED">
      <w:pPr>
        <w:spacing w:line="500" w:lineRule="exact"/>
        <w:jc w:val="center"/>
        <w:outlineLvl w:val="0"/>
        <w:rPr>
          <w:rFonts w:eastAsia="方正仿宋_GBK"/>
          <w:sz w:val="32"/>
          <w:szCs w:val="32"/>
        </w:rPr>
      </w:pPr>
      <w:r>
        <w:rPr>
          <w:rFonts w:eastAsia="方正仿宋_GBK"/>
          <w:sz w:val="32"/>
          <w:szCs w:val="32"/>
        </w:rPr>
        <w:t>项目号：</w:t>
      </w:r>
      <w:r>
        <w:rPr>
          <w:rFonts w:hint="eastAsia" w:eastAsia="方正仿宋_GBK"/>
          <w:sz w:val="32"/>
          <w:szCs w:val="32"/>
        </w:rPr>
        <w:t>CQHD202501</w:t>
      </w:r>
    </w:p>
    <w:p w14:paraId="256A8F6D">
      <w:pPr>
        <w:spacing w:line="500" w:lineRule="exact"/>
        <w:ind w:firstLine="2080" w:firstLineChars="650"/>
        <w:jc w:val="center"/>
        <w:outlineLvl w:val="0"/>
        <w:rPr>
          <w:rFonts w:eastAsia="方正仿宋_GBK"/>
          <w:sz w:val="32"/>
          <w:szCs w:val="32"/>
        </w:rPr>
      </w:pPr>
    </w:p>
    <w:p w14:paraId="5565DF6C">
      <w:pPr>
        <w:pStyle w:val="6"/>
        <w:spacing w:line="500" w:lineRule="exact"/>
        <w:jc w:val="center"/>
        <w:rPr>
          <w:rFonts w:eastAsia="方正仿宋_GBK"/>
          <w:b/>
          <w:bCs/>
          <w:sz w:val="32"/>
          <w:szCs w:val="32"/>
        </w:rPr>
      </w:pPr>
      <w:r>
        <w:rPr>
          <w:rFonts w:eastAsia="方正仿宋_GBK"/>
          <w:b/>
          <w:bCs/>
          <w:sz w:val="32"/>
          <w:szCs w:val="32"/>
        </w:rPr>
        <w:t>采购项目名称：涪陵区2024年耕地恢复整治（种业提升）”项目技术服务</w:t>
      </w:r>
    </w:p>
    <w:p w14:paraId="53DC1AFA">
      <w:pPr>
        <w:pStyle w:val="6"/>
        <w:spacing w:line="500" w:lineRule="exact"/>
        <w:jc w:val="center"/>
        <w:rPr>
          <w:rFonts w:eastAsia="方正仿宋_GBK"/>
          <w:sz w:val="32"/>
        </w:rPr>
      </w:pPr>
    </w:p>
    <w:p w14:paraId="7F32C5AF">
      <w:pPr>
        <w:spacing w:line="500" w:lineRule="exact"/>
        <w:jc w:val="center"/>
        <w:rPr>
          <w:rFonts w:eastAsia="方正仿宋_GBK"/>
          <w:sz w:val="32"/>
        </w:rPr>
      </w:pPr>
    </w:p>
    <w:p w14:paraId="7FEF22FA">
      <w:pPr>
        <w:spacing w:line="500" w:lineRule="exact"/>
        <w:jc w:val="center"/>
        <w:rPr>
          <w:rFonts w:eastAsia="方正仿宋_GBK"/>
          <w:sz w:val="32"/>
        </w:rPr>
      </w:pPr>
    </w:p>
    <w:p w14:paraId="12C7DA88">
      <w:pPr>
        <w:spacing w:line="500" w:lineRule="exact"/>
        <w:jc w:val="center"/>
        <w:rPr>
          <w:rFonts w:eastAsia="方正仿宋_GBK"/>
          <w:sz w:val="32"/>
        </w:rPr>
      </w:pPr>
    </w:p>
    <w:p w14:paraId="4413A7A1">
      <w:pPr>
        <w:spacing w:line="500" w:lineRule="exact"/>
        <w:jc w:val="center"/>
        <w:rPr>
          <w:rFonts w:eastAsia="方正仿宋_GBK"/>
          <w:sz w:val="32"/>
        </w:rPr>
      </w:pPr>
    </w:p>
    <w:p w14:paraId="76F603CB">
      <w:pPr>
        <w:spacing w:line="500" w:lineRule="exact"/>
        <w:jc w:val="center"/>
        <w:rPr>
          <w:rFonts w:eastAsia="方正仿宋_GBK"/>
          <w:sz w:val="32"/>
        </w:rPr>
      </w:pPr>
    </w:p>
    <w:p w14:paraId="0D109D76">
      <w:pPr>
        <w:spacing w:line="500" w:lineRule="exact"/>
        <w:jc w:val="center"/>
        <w:rPr>
          <w:rFonts w:eastAsia="方正仿宋_GBK"/>
          <w:sz w:val="32"/>
        </w:rPr>
      </w:pPr>
    </w:p>
    <w:p w14:paraId="34A74A06">
      <w:pPr>
        <w:pStyle w:val="6"/>
        <w:spacing w:line="500" w:lineRule="exact"/>
        <w:jc w:val="center"/>
        <w:rPr>
          <w:rFonts w:eastAsia="方正仿宋_GBK"/>
          <w:sz w:val="32"/>
          <w:szCs w:val="32"/>
        </w:rPr>
      </w:pPr>
      <w:r>
        <w:rPr>
          <w:rFonts w:eastAsia="方正仿宋_GBK"/>
          <w:sz w:val="32"/>
          <w:szCs w:val="32"/>
        </w:rPr>
        <w:t>采购人：重庆华地资环科技有限公司</w:t>
      </w:r>
    </w:p>
    <w:p w14:paraId="051B0A8D">
      <w:pPr>
        <w:pStyle w:val="6"/>
        <w:spacing w:line="500" w:lineRule="exact"/>
        <w:jc w:val="center"/>
        <w:rPr>
          <w:rFonts w:eastAsia="方正仿宋_GBK"/>
          <w:sz w:val="32"/>
          <w:szCs w:val="32"/>
        </w:rPr>
      </w:pPr>
      <w:r>
        <w:rPr>
          <w:rFonts w:eastAsia="方正仿宋_GBK"/>
          <w:sz w:val="32"/>
          <w:szCs w:val="32"/>
        </w:rPr>
        <w:t>二○二</w:t>
      </w:r>
      <w:r>
        <w:rPr>
          <w:rFonts w:hint="eastAsia" w:eastAsia="方正仿宋_GBK"/>
          <w:sz w:val="32"/>
          <w:szCs w:val="32"/>
          <w:lang w:val="en-US" w:eastAsia="zh-CN"/>
        </w:rPr>
        <w:t>五</w:t>
      </w:r>
      <w:r>
        <w:rPr>
          <w:rFonts w:eastAsia="方正仿宋_GBK"/>
          <w:sz w:val="32"/>
          <w:szCs w:val="32"/>
        </w:rPr>
        <w:t>年</w:t>
      </w:r>
      <w:r>
        <w:rPr>
          <w:rFonts w:hint="eastAsia" w:eastAsia="方正仿宋_GBK"/>
          <w:sz w:val="32"/>
          <w:szCs w:val="32"/>
          <w:lang w:val="en-US" w:eastAsia="zh-CN"/>
        </w:rPr>
        <w:t>一</w:t>
      </w:r>
      <w:r>
        <w:rPr>
          <w:rFonts w:eastAsia="方正仿宋_GBK"/>
          <w:sz w:val="32"/>
          <w:szCs w:val="32"/>
        </w:rPr>
        <w:t>月</w:t>
      </w:r>
    </w:p>
    <w:p w14:paraId="6A27A536">
      <w:pPr>
        <w:snapToGrid w:val="0"/>
        <w:spacing w:line="500" w:lineRule="exact"/>
        <w:rPr>
          <w:rFonts w:eastAsia="方正仿宋_GBK"/>
          <w:sz w:val="44"/>
        </w:rPr>
        <w:sectPr>
          <w:pgSz w:w="11906" w:h="16838"/>
          <w:pgMar w:top="1440" w:right="1803" w:bottom="1440" w:left="1803" w:header="851" w:footer="992" w:gutter="0"/>
          <w:cols w:space="720" w:num="1"/>
          <w:docGrid w:type="lines" w:linePitch="319" w:charSpace="0"/>
        </w:sectPr>
      </w:pPr>
    </w:p>
    <w:p w14:paraId="610EA60A">
      <w:pPr>
        <w:snapToGrid w:val="0"/>
        <w:spacing w:line="500" w:lineRule="exact"/>
        <w:jc w:val="center"/>
        <w:rPr>
          <w:rFonts w:eastAsia="方正仿宋_GBK"/>
          <w:sz w:val="44"/>
        </w:rPr>
      </w:pPr>
      <w:r>
        <w:rPr>
          <w:rFonts w:eastAsia="方正仿宋_GBK"/>
          <w:sz w:val="44"/>
        </w:rPr>
        <w:t>目  录</w:t>
      </w:r>
    </w:p>
    <w:p w14:paraId="164F0110">
      <w:pPr>
        <w:pStyle w:val="10"/>
        <w:tabs>
          <w:tab w:val="right" w:leader="dot" w:pos="9412"/>
          <w:tab w:val="clear" w:pos="1260"/>
          <w:tab w:val="clear" w:pos="1685"/>
          <w:tab w:val="clear" w:pos="8400"/>
        </w:tabs>
      </w:pPr>
      <w:r>
        <w:rPr>
          <w:rFonts w:eastAsia="方正仿宋_GBK"/>
          <w:sz w:val="24"/>
          <w:szCs w:val="24"/>
        </w:rPr>
        <w:fldChar w:fldCharType="begin"/>
      </w:r>
      <w:r>
        <w:rPr>
          <w:rFonts w:eastAsia="方正仿宋_GBK"/>
          <w:sz w:val="24"/>
          <w:szCs w:val="24"/>
        </w:rPr>
        <w:instrText xml:space="preserve"> TOC \o "1-2" \h \z </w:instrText>
      </w:r>
      <w:r>
        <w:rPr>
          <w:rFonts w:eastAsia="方正仿宋_GBK"/>
          <w:sz w:val="24"/>
          <w:szCs w:val="24"/>
        </w:rPr>
        <w:fldChar w:fldCharType="separate"/>
      </w:r>
      <w:r>
        <w:rPr>
          <w:rFonts w:eastAsia="方正仿宋_GBK"/>
          <w:szCs w:val="24"/>
        </w:rPr>
        <w:fldChar w:fldCharType="begin"/>
      </w:r>
      <w:r>
        <w:rPr>
          <w:rFonts w:eastAsia="方正仿宋_GBK"/>
          <w:szCs w:val="24"/>
        </w:rPr>
        <w:instrText xml:space="preserve"> HYPERLINK \l _Toc24389 </w:instrText>
      </w:r>
      <w:r>
        <w:rPr>
          <w:rFonts w:eastAsia="方正仿宋_GBK"/>
          <w:szCs w:val="24"/>
        </w:rPr>
        <w:fldChar w:fldCharType="separate"/>
      </w:r>
      <w:r>
        <w:rPr>
          <w:rFonts w:ascii="Times New Roman" w:hAnsi="Times New Roman" w:eastAsia="方正仿宋_GBK"/>
        </w:rPr>
        <w:t>第一篇 采购邀请书</w:t>
      </w:r>
      <w:r>
        <w:tab/>
      </w:r>
      <w:r>
        <w:fldChar w:fldCharType="begin"/>
      </w:r>
      <w:r>
        <w:instrText xml:space="preserve"> PAGEREF _Toc24389 \h </w:instrText>
      </w:r>
      <w:r>
        <w:fldChar w:fldCharType="separate"/>
      </w:r>
      <w:r>
        <w:t>1</w:t>
      </w:r>
      <w:r>
        <w:fldChar w:fldCharType="end"/>
      </w:r>
      <w:r>
        <w:rPr>
          <w:rFonts w:eastAsia="方正仿宋_GBK"/>
          <w:szCs w:val="24"/>
        </w:rPr>
        <w:fldChar w:fldCharType="end"/>
      </w:r>
    </w:p>
    <w:p w14:paraId="73BC6EDE">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_Toc26776 </w:instrText>
      </w:r>
      <w:r>
        <w:rPr>
          <w:rFonts w:eastAsia="方正仿宋_GBK"/>
          <w:szCs w:val="24"/>
        </w:rPr>
        <w:fldChar w:fldCharType="separate"/>
      </w:r>
      <w:r>
        <w:rPr>
          <w:rFonts w:ascii="Times New Roman" w:hAnsi="Times New Roman" w:eastAsia="方正仿宋_GBK"/>
        </w:rPr>
        <w:t>一、采购项目内容</w:t>
      </w:r>
      <w:r>
        <w:tab/>
      </w:r>
      <w:r>
        <w:fldChar w:fldCharType="begin"/>
      </w:r>
      <w:r>
        <w:instrText xml:space="preserve"> PAGEREF _Toc26776 \h </w:instrText>
      </w:r>
      <w:r>
        <w:fldChar w:fldCharType="separate"/>
      </w:r>
      <w:r>
        <w:t>1</w:t>
      </w:r>
      <w:r>
        <w:fldChar w:fldCharType="end"/>
      </w:r>
      <w:r>
        <w:rPr>
          <w:rFonts w:eastAsia="方正仿宋_GBK"/>
          <w:szCs w:val="24"/>
        </w:rPr>
        <w:fldChar w:fldCharType="end"/>
      </w:r>
    </w:p>
    <w:p w14:paraId="16BCF054">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_Toc30424 </w:instrText>
      </w:r>
      <w:r>
        <w:rPr>
          <w:rFonts w:eastAsia="方正仿宋_GBK"/>
          <w:szCs w:val="24"/>
        </w:rPr>
        <w:fldChar w:fldCharType="separate"/>
      </w:r>
      <w:r>
        <w:rPr>
          <w:rFonts w:ascii="Times New Roman" w:hAnsi="Times New Roman" w:eastAsia="方正仿宋_GBK"/>
        </w:rPr>
        <w:t>二、资金来源</w:t>
      </w:r>
      <w:r>
        <w:tab/>
      </w:r>
      <w:r>
        <w:fldChar w:fldCharType="begin"/>
      </w:r>
      <w:r>
        <w:instrText xml:space="preserve"> PAGEREF _Toc30424 \h </w:instrText>
      </w:r>
      <w:r>
        <w:fldChar w:fldCharType="separate"/>
      </w:r>
      <w:r>
        <w:t>1</w:t>
      </w:r>
      <w:r>
        <w:fldChar w:fldCharType="end"/>
      </w:r>
      <w:r>
        <w:rPr>
          <w:rFonts w:eastAsia="方正仿宋_GBK"/>
          <w:szCs w:val="24"/>
        </w:rPr>
        <w:fldChar w:fldCharType="end"/>
      </w:r>
    </w:p>
    <w:p w14:paraId="18A05BA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_Toc25692 </w:instrText>
      </w:r>
      <w:r>
        <w:rPr>
          <w:rFonts w:eastAsia="方正仿宋_GBK"/>
          <w:szCs w:val="24"/>
        </w:rPr>
        <w:fldChar w:fldCharType="separate"/>
      </w:r>
      <w:r>
        <w:rPr>
          <w:rFonts w:ascii="Times New Roman" w:hAnsi="Times New Roman" w:eastAsia="方正仿宋_GBK"/>
        </w:rPr>
        <w:t>三、响应人资格要求</w:t>
      </w:r>
      <w:r>
        <w:tab/>
      </w:r>
      <w:r>
        <w:fldChar w:fldCharType="begin"/>
      </w:r>
      <w:r>
        <w:instrText xml:space="preserve"> PAGEREF _Toc25692 \h </w:instrText>
      </w:r>
      <w:r>
        <w:fldChar w:fldCharType="separate"/>
      </w:r>
      <w:r>
        <w:t>1</w:t>
      </w:r>
      <w:r>
        <w:fldChar w:fldCharType="end"/>
      </w:r>
      <w:r>
        <w:rPr>
          <w:rFonts w:eastAsia="方正仿宋_GBK"/>
          <w:szCs w:val="24"/>
        </w:rPr>
        <w:fldChar w:fldCharType="end"/>
      </w:r>
    </w:p>
    <w:p w14:paraId="391F1584">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_Toc20017 </w:instrText>
      </w:r>
      <w:r>
        <w:rPr>
          <w:rFonts w:eastAsia="方正仿宋_GBK"/>
          <w:szCs w:val="24"/>
        </w:rPr>
        <w:fldChar w:fldCharType="separate"/>
      </w:r>
      <w:r>
        <w:rPr>
          <w:rFonts w:ascii="Times New Roman" w:hAnsi="Times New Roman" w:eastAsia="方正仿宋_GBK"/>
        </w:rPr>
        <w:t>四、</w:t>
      </w:r>
      <w:r>
        <w:rPr>
          <w:rFonts w:ascii="Times New Roman" w:hAnsi="Times New Roman" w:eastAsia="方正仿宋_GBK"/>
          <w:bCs/>
        </w:rPr>
        <w:t>参选</w:t>
      </w:r>
      <w:r>
        <w:rPr>
          <w:rFonts w:ascii="Times New Roman" w:hAnsi="Times New Roman" w:eastAsia="方正仿宋_GBK"/>
        </w:rPr>
        <w:t>有关说明</w:t>
      </w:r>
      <w:r>
        <w:tab/>
      </w:r>
      <w:r>
        <w:fldChar w:fldCharType="begin"/>
      </w:r>
      <w:r>
        <w:instrText xml:space="preserve"> PAGEREF _Toc20017 \h </w:instrText>
      </w:r>
      <w:r>
        <w:fldChar w:fldCharType="separate"/>
      </w:r>
      <w:r>
        <w:t>2</w:t>
      </w:r>
      <w:r>
        <w:fldChar w:fldCharType="end"/>
      </w:r>
      <w:r>
        <w:rPr>
          <w:rFonts w:eastAsia="方正仿宋_GBK"/>
          <w:szCs w:val="24"/>
        </w:rPr>
        <w:fldChar w:fldCharType="end"/>
      </w:r>
    </w:p>
    <w:p w14:paraId="5E41F26E">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_Toc18432 </w:instrText>
      </w:r>
      <w:r>
        <w:rPr>
          <w:rFonts w:eastAsia="方正仿宋_GBK"/>
          <w:szCs w:val="24"/>
        </w:rPr>
        <w:fldChar w:fldCharType="separate"/>
      </w:r>
      <w:r>
        <w:rPr>
          <w:rFonts w:ascii="Times New Roman" w:hAnsi="Times New Roman" w:eastAsia="方正仿宋_GBK"/>
          <w:bCs/>
        </w:rPr>
        <w:t>五、响应保证金</w:t>
      </w:r>
      <w:r>
        <w:tab/>
      </w:r>
      <w:r>
        <w:fldChar w:fldCharType="begin"/>
      </w:r>
      <w:r>
        <w:instrText xml:space="preserve"> PAGEREF _Toc18432 \h </w:instrText>
      </w:r>
      <w:r>
        <w:fldChar w:fldCharType="separate"/>
      </w:r>
      <w:r>
        <w:t>2</w:t>
      </w:r>
      <w:r>
        <w:fldChar w:fldCharType="end"/>
      </w:r>
      <w:r>
        <w:rPr>
          <w:rFonts w:eastAsia="方正仿宋_GBK"/>
          <w:szCs w:val="24"/>
        </w:rPr>
        <w:fldChar w:fldCharType="end"/>
      </w:r>
    </w:p>
    <w:p w14:paraId="729F855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_Toc2394 </w:instrText>
      </w:r>
      <w:r>
        <w:rPr>
          <w:rFonts w:eastAsia="方正仿宋_GBK"/>
          <w:szCs w:val="24"/>
        </w:rPr>
        <w:fldChar w:fldCharType="separate"/>
      </w:r>
      <w:r>
        <w:rPr>
          <w:rFonts w:ascii="Times New Roman" w:hAnsi="Times New Roman" w:eastAsia="方正仿宋_GBK"/>
          <w:bCs/>
        </w:rPr>
        <w:t>六、采购项目需落实的政府采购政策</w:t>
      </w:r>
      <w:r>
        <w:tab/>
      </w:r>
      <w:r>
        <w:fldChar w:fldCharType="begin"/>
      </w:r>
      <w:r>
        <w:instrText xml:space="preserve"> PAGEREF _Toc2394 \h </w:instrText>
      </w:r>
      <w:r>
        <w:fldChar w:fldCharType="separate"/>
      </w:r>
      <w:r>
        <w:t>2</w:t>
      </w:r>
      <w:r>
        <w:fldChar w:fldCharType="end"/>
      </w:r>
      <w:r>
        <w:rPr>
          <w:rFonts w:eastAsia="方正仿宋_GBK"/>
          <w:szCs w:val="24"/>
        </w:rPr>
        <w:fldChar w:fldCharType="end"/>
      </w:r>
    </w:p>
    <w:p w14:paraId="59CD5BED">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_Toc31461 </w:instrText>
      </w:r>
      <w:r>
        <w:rPr>
          <w:rFonts w:eastAsia="方正仿宋_GBK"/>
          <w:szCs w:val="24"/>
        </w:rPr>
        <w:fldChar w:fldCharType="separate"/>
      </w:r>
      <w:r>
        <w:rPr>
          <w:rFonts w:ascii="Times New Roman" w:hAnsi="Times New Roman" w:eastAsia="方正仿宋_GBK"/>
        </w:rPr>
        <w:t>七、</w:t>
      </w:r>
      <w:r>
        <w:rPr>
          <w:rFonts w:ascii="Times New Roman" w:hAnsi="Times New Roman" w:eastAsia="方正仿宋_GBK"/>
          <w:bCs/>
        </w:rPr>
        <w:t>参选</w:t>
      </w:r>
      <w:r>
        <w:rPr>
          <w:rFonts w:ascii="Times New Roman" w:hAnsi="Times New Roman" w:eastAsia="方正仿宋_GBK"/>
        </w:rPr>
        <w:t>有关规定</w:t>
      </w:r>
      <w:r>
        <w:tab/>
      </w:r>
      <w:r>
        <w:fldChar w:fldCharType="begin"/>
      </w:r>
      <w:r>
        <w:instrText xml:space="preserve"> PAGEREF _Toc31461 \h </w:instrText>
      </w:r>
      <w:r>
        <w:fldChar w:fldCharType="separate"/>
      </w:r>
      <w:r>
        <w:t>2</w:t>
      </w:r>
      <w:r>
        <w:fldChar w:fldCharType="end"/>
      </w:r>
      <w:r>
        <w:rPr>
          <w:rFonts w:eastAsia="方正仿宋_GBK"/>
          <w:szCs w:val="24"/>
        </w:rPr>
        <w:fldChar w:fldCharType="end"/>
      </w:r>
    </w:p>
    <w:p w14:paraId="7FDCF7DE">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_Toc32683 </w:instrText>
      </w:r>
      <w:r>
        <w:rPr>
          <w:rFonts w:eastAsia="方正仿宋_GBK"/>
          <w:szCs w:val="24"/>
        </w:rPr>
        <w:fldChar w:fldCharType="separate"/>
      </w:r>
      <w:r>
        <w:rPr>
          <w:rFonts w:ascii="Times New Roman" w:hAnsi="Times New Roman" w:eastAsia="方正仿宋_GBK"/>
        </w:rPr>
        <w:t>八、联系方式</w:t>
      </w:r>
      <w:r>
        <w:tab/>
      </w:r>
      <w:r>
        <w:fldChar w:fldCharType="begin"/>
      </w:r>
      <w:r>
        <w:instrText xml:space="preserve"> PAGEREF _Toc32683 \h </w:instrText>
      </w:r>
      <w:r>
        <w:fldChar w:fldCharType="separate"/>
      </w:r>
      <w:r>
        <w:t>2</w:t>
      </w:r>
      <w:r>
        <w:fldChar w:fldCharType="end"/>
      </w:r>
      <w:r>
        <w:rPr>
          <w:rFonts w:eastAsia="方正仿宋_GBK"/>
          <w:szCs w:val="24"/>
        </w:rPr>
        <w:fldChar w:fldCharType="end"/>
      </w:r>
    </w:p>
    <w:p w14:paraId="699B52F6">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_Toc13976 </w:instrText>
      </w:r>
      <w:r>
        <w:rPr>
          <w:rFonts w:eastAsia="方正仿宋_GBK"/>
          <w:szCs w:val="24"/>
        </w:rPr>
        <w:fldChar w:fldCharType="separate"/>
      </w:r>
      <w:r>
        <w:rPr>
          <w:rFonts w:ascii="Times New Roman" w:hAnsi="Times New Roman" w:eastAsia="方正仿宋_GBK"/>
        </w:rPr>
        <w:t>第二篇 项目服务需求</w:t>
      </w:r>
      <w:r>
        <w:tab/>
      </w:r>
      <w:r>
        <w:fldChar w:fldCharType="begin"/>
      </w:r>
      <w:r>
        <w:instrText xml:space="preserve"> PAGEREF _Toc13976 \h </w:instrText>
      </w:r>
      <w:r>
        <w:fldChar w:fldCharType="separate"/>
      </w:r>
      <w:r>
        <w:t>3</w:t>
      </w:r>
      <w:r>
        <w:fldChar w:fldCharType="end"/>
      </w:r>
      <w:r>
        <w:rPr>
          <w:rFonts w:eastAsia="方正仿宋_GBK"/>
          <w:szCs w:val="24"/>
        </w:rPr>
        <w:fldChar w:fldCharType="end"/>
      </w:r>
    </w:p>
    <w:p w14:paraId="45F02F54">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_Toc3524 </w:instrText>
      </w:r>
      <w:r>
        <w:rPr>
          <w:rFonts w:eastAsia="方正仿宋_GBK"/>
          <w:szCs w:val="24"/>
        </w:rPr>
        <w:fldChar w:fldCharType="separate"/>
      </w:r>
      <w:r>
        <w:rPr>
          <w:rFonts w:ascii="Times New Roman" w:hAnsi="Times New Roman" w:eastAsia="方正仿宋_GBK"/>
        </w:rPr>
        <w:t>第三篇  项目商务需求</w:t>
      </w:r>
      <w:r>
        <w:tab/>
      </w:r>
      <w:r>
        <w:fldChar w:fldCharType="begin"/>
      </w:r>
      <w:r>
        <w:instrText xml:space="preserve"> PAGEREF _Toc3524 \h </w:instrText>
      </w:r>
      <w:r>
        <w:fldChar w:fldCharType="separate"/>
      </w:r>
      <w:r>
        <w:t>5</w:t>
      </w:r>
      <w:r>
        <w:fldChar w:fldCharType="end"/>
      </w:r>
      <w:r>
        <w:rPr>
          <w:rFonts w:eastAsia="方正仿宋_GBK"/>
          <w:szCs w:val="24"/>
        </w:rPr>
        <w:fldChar w:fldCharType="end"/>
      </w:r>
    </w:p>
    <w:p w14:paraId="40F36DDF">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_Toc29018 </w:instrText>
      </w:r>
      <w:r>
        <w:rPr>
          <w:rFonts w:eastAsia="方正仿宋_GBK"/>
          <w:szCs w:val="24"/>
        </w:rPr>
        <w:fldChar w:fldCharType="separate"/>
      </w:r>
      <w:r>
        <w:rPr>
          <w:rFonts w:ascii="Times New Roman" w:hAnsi="Times New Roman" w:eastAsia="方正仿宋_GBK"/>
        </w:rPr>
        <w:t>一、服务期、服务地点及验收方式</w:t>
      </w:r>
      <w:r>
        <w:tab/>
      </w:r>
      <w:r>
        <w:fldChar w:fldCharType="begin"/>
      </w:r>
      <w:r>
        <w:instrText xml:space="preserve"> PAGEREF _Toc29018 \h </w:instrText>
      </w:r>
      <w:r>
        <w:fldChar w:fldCharType="separate"/>
      </w:r>
      <w:r>
        <w:t>5</w:t>
      </w:r>
      <w:r>
        <w:fldChar w:fldCharType="end"/>
      </w:r>
      <w:r>
        <w:rPr>
          <w:rFonts w:eastAsia="方正仿宋_GBK"/>
          <w:szCs w:val="24"/>
        </w:rPr>
        <w:fldChar w:fldCharType="end"/>
      </w:r>
    </w:p>
    <w:p w14:paraId="425E4FB7">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_Toc13438 </w:instrText>
      </w:r>
      <w:r>
        <w:rPr>
          <w:rFonts w:eastAsia="方正仿宋_GBK"/>
          <w:szCs w:val="24"/>
        </w:rPr>
        <w:fldChar w:fldCharType="separate"/>
      </w:r>
      <w:r>
        <w:rPr>
          <w:rFonts w:ascii="Times New Roman" w:hAnsi="Times New Roman" w:eastAsia="方正仿宋_GBK"/>
        </w:rPr>
        <w:t>二、报价要求</w:t>
      </w:r>
      <w:r>
        <w:tab/>
      </w:r>
      <w:r>
        <w:fldChar w:fldCharType="begin"/>
      </w:r>
      <w:r>
        <w:instrText xml:space="preserve"> PAGEREF _Toc13438 \h </w:instrText>
      </w:r>
      <w:r>
        <w:fldChar w:fldCharType="separate"/>
      </w:r>
      <w:r>
        <w:t>6</w:t>
      </w:r>
      <w:r>
        <w:fldChar w:fldCharType="end"/>
      </w:r>
      <w:r>
        <w:rPr>
          <w:rFonts w:eastAsia="方正仿宋_GBK"/>
          <w:szCs w:val="24"/>
        </w:rPr>
        <w:fldChar w:fldCharType="end"/>
      </w:r>
    </w:p>
    <w:p w14:paraId="6A1B1EED">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_Toc26063 </w:instrText>
      </w:r>
      <w:r>
        <w:rPr>
          <w:rFonts w:eastAsia="方正仿宋_GBK"/>
          <w:szCs w:val="24"/>
        </w:rPr>
        <w:fldChar w:fldCharType="separate"/>
      </w:r>
      <w:r>
        <w:rPr>
          <w:rFonts w:ascii="Times New Roman" w:hAnsi="Times New Roman" w:eastAsia="方正仿宋_GBK"/>
        </w:rPr>
        <w:t>三、付款方式</w:t>
      </w:r>
      <w:r>
        <w:tab/>
      </w:r>
      <w:r>
        <w:fldChar w:fldCharType="begin"/>
      </w:r>
      <w:r>
        <w:instrText xml:space="preserve"> PAGEREF _Toc26063 \h </w:instrText>
      </w:r>
      <w:r>
        <w:fldChar w:fldCharType="separate"/>
      </w:r>
      <w:r>
        <w:t>6</w:t>
      </w:r>
      <w:r>
        <w:fldChar w:fldCharType="end"/>
      </w:r>
      <w:r>
        <w:rPr>
          <w:rFonts w:eastAsia="方正仿宋_GBK"/>
          <w:szCs w:val="24"/>
        </w:rPr>
        <w:fldChar w:fldCharType="end"/>
      </w:r>
    </w:p>
    <w:p w14:paraId="5B406B3E">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_Toc21588 </w:instrText>
      </w:r>
      <w:r>
        <w:rPr>
          <w:rFonts w:eastAsia="方正仿宋_GBK"/>
          <w:szCs w:val="24"/>
        </w:rPr>
        <w:fldChar w:fldCharType="separate"/>
      </w:r>
      <w:r>
        <w:rPr>
          <w:rFonts w:ascii="Times New Roman" w:hAnsi="Times New Roman" w:eastAsia="方正仿宋_GBK"/>
        </w:rPr>
        <w:t>四、其他商务要求内容</w:t>
      </w:r>
      <w:r>
        <w:tab/>
      </w:r>
      <w:r>
        <w:fldChar w:fldCharType="begin"/>
      </w:r>
      <w:r>
        <w:instrText xml:space="preserve"> PAGEREF _Toc21588 \h </w:instrText>
      </w:r>
      <w:r>
        <w:fldChar w:fldCharType="separate"/>
      </w:r>
      <w:r>
        <w:t>6</w:t>
      </w:r>
      <w:r>
        <w:fldChar w:fldCharType="end"/>
      </w:r>
      <w:r>
        <w:rPr>
          <w:rFonts w:eastAsia="方正仿宋_GBK"/>
          <w:szCs w:val="24"/>
        </w:rPr>
        <w:fldChar w:fldCharType="end"/>
      </w:r>
    </w:p>
    <w:p w14:paraId="0E5DF791">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_Toc26954 </w:instrText>
      </w:r>
      <w:r>
        <w:rPr>
          <w:rFonts w:eastAsia="方正仿宋_GBK"/>
          <w:szCs w:val="24"/>
        </w:rPr>
        <w:fldChar w:fldCharType="separate"/>
      </w:r>
      <w:r>
        <w:rPr>
          <w:rFonts w:ascii="Times New Roman" w:hAnsi="Times New Roman" w:eastAsia="方正仿宋_GBK"/>
        </w:rPr>
        <w:t>第四篇  资格审查及评审办法</w:t>
      </w:r>
      <w:r>
        <w:tab/>
      </w:r>
      <w:r>
        <w:fldChar w:fldCharType="begin"/>
      </w:r>
      <w:r>
        <w:instrText xml:space="preserve"> PAGEREF _Toc26954 \h </w:instrText>
      </w:r>
      <w:r>
        <w:fldChar w:fldCharType="separate"/>
      </w:r>
      <w:r>
        <w:t>7</w:t>
      </w:r>
      <w:r>
        <w:fldChar w:fldCharType="end"/>
      </w:r>
      <w:r>
        <w:rPr>
          <w:rFonts w:eastAsia="方正仿宋_GBK"/>
          <w:szCs w:val="24"/>
        </w:rPr>
        <w:fldChar w:fldCharType="end"/>
      </w:r>
    </w:p>
    <w:p w14:paraId="72A004F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_Toc4364 </w:instrText>
      </w:r>
      <w:r>
        <w:rPr>
          <w:rFonts w:eastAsia="方正仿宋_GBK"/>
          <w:szCs w:val="24"/>
        </w:rPr>
        <w:fldChar w:fldCharType="separate"/>
      </w:r>
      <w:r>
        <w:rPr>
          <w:rFonts w:ascii="Times New Roman" w:hAnsi="Times New Roman" w:eastAsia="方正仿宋_GBK"/>
        </w:rPr>
        <w:t>一、资格审查及符合性审查</w:t>
      </w:r>
      <w:r>
        <w:tab/>
      </w:r>
      <w:r>
        <w:fldChar w:fldCharType="begin"/>
      </w:r>
      <w:r>
        <w:instrText xml:space="preserve"> PAGEREF _Toc4364 \h </w:instrText>
      </w:r>
      <w:r>
        <w:fldChar w:fldCharType="separate"/>
      </w:r>
      <w:r>
        <w:t>7</w:t>
      </w:r>
      <w:r>
        <w:fldChar w:fldCharType="end"/>
      </w:r>
      <w:r>
        <w:rPr>
          <w:rFonts w:eastAsia="方正仿宋_GBK"/>
          <w:szCs w:val="24"/>
        </w:rPr>
        <w:fldChar w:fldCharType="end"/>
      </w:r>
    </w:p>
    <w:p w14:paraId="58FE0DB3">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_Toc3404 </w:instrText>
      </w:r>
      <w:r>
        <w:rPr>
          <w:rFonts w:eastAsia="方正仿宋_GBK"/>
          <w:szCs w:val="24"/>
        </w:rPr>
        <w:fldChar w:fldCharType="separate"/>
      </w:r>
      <w:r>
        <w:rPr>
          <w:rFonts w:ascii="Times New Roman" w:hAnsi="Times New Roman" w:eastAsia="方正仿宋_GBK"/>
        </w:rPr>
        <w:t>二、评审方法</w:t>
      </w:r>
      <w:r>
        <w:tab/>
      </w:r>
      <w:r>
        <w:fldChar w:fldCharType="begin"/>
      </w:r>
      <w:r>
        <w:instrText xml:space="preserve"> PAGEREF _Toc3404 \h </w:instrText>
      </w:r>
      <w:r>
        <w:fldChar w:fldCharType="separate"/>
      </w:r>
      <w:r>
        <w:t>8</w:t>
      </w:r>
      <w:r>
        <w:fldChar w:fldCharType="end"/>
      </w:r>
      <w:r>
        <w:rPr>
          <w:rFonts w:eastAsia="方正仿宋_GBK"/>
          <w:szCs w:val="24"/>
        </w:rPr>
        <w:fldChar w:fldCharType="end"/>
      </w:r>
    </w:p>
    <w:p w14:paraId="26EA958A">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_Toc1958 </w:instrText>
      </w:r>
      <w:r>
        <w:rPr>
          <w:rFonts w:eastAsia="方正仿宋_GBK"/>
          <w:szCs w:val="24"/>
        </w:rPr>
        <w:fldChar w:fldCharType="separate"/>
      </w:r>
      <w:r>
        <w:rPr>
          <w:rFonts w:ascii="Times New Roman" w:hAnsi="Times New Roman" w:eastAsia="方正仿宋_GBK"/>
        </w:rPr>
        <w:t>三、评标标准</w:t>
      </w:r>
      <w:r>
        <w:tab/>
      </w:r>
      <w:r>
        <w:fldChar w:fldCharType="begin"/>
      </w:r>
      <w:r>
        <w:instrText xml:space="preserve"> PAGEREF _Toc1958 \h </w:instrText>
      </w:r>
      <w:r>
        <w:fldChar w:fldCharType="separate"/>
      </w:r>
      <w:r>
        <w:t>8</w:t>
      </w:r>
      <w:r>
        <w:fldChar w:fldCharType="end"/>
      </w:r>
      <w:r>
        <w:rPr>
          <w:rFonts w:eastAsia="方正仿宋_GBK"/>
          <w:szCs w:val="24"/>
        </w:rPr>
        <w:fldChar w:fldCharType="end"/>
      </w:r>
    </w:p>
    <w:p w14:paraId="0FAE1D80">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_Toc11829 </w:instrText>
      </w:r>
      <w:r>
        <w:rPr>
          <w:rFonts w:eastAsia="方正仿宋_GBK"/>
          <w:szCs w:val="24"/>
        </w:rPr>
        <w:fldChar w:fldCharType="separate"/>
      </w:r>
      <w:r>
        <w:rPr>
          <w:rFonts w:ascii="Times New Roman" w:hAnsi="Times New Roman" w:eastAsia="方正仿宋_GBK"/>
        </w:rPr>
        <w:t>四、无效响应条款</w:t>
      </w:r>
      <w:r>
        <w:tab/>
      </w:r>
      <w:r>
        <w:fldChar w:fldCharType="begin"/>
      </w:r>
      <w:r>
        <w:instrText xml:space="preserve"> PAGEREF _Toc11829 \h </w:instrText>
      </w:r>
      <w:r>
        <w:fldChar w:fldCharType="separate"/>
      </w:r>
      <w:r>
        <w:t>13</w:t>
      </w:r>
      <w:r>
        <w:fldChar w:fldCharType="end"/>
      </w:r>
      <w:r>
        <w:rPr>
          <w:rFonts w:eastAsia="方正仿宋_GBK"/>
          <w:szCs w:val="24"/>
        </w:rPr>
        <w:fldChar w:fldCharType="end"/>
      </w:r>
    </w:p>
    <w:p w14:paraId="452F879C">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_Toc4324 </w:instrText>
      </w:r>
      <w:r>
        <w:rPr>
          <w:rFonts w:eastAsia="方正仿宋_GBK"/>
          <w:szCs w:val="24"/>
        </w:rPr>
        <w:fldChar w:fldCharType="separate"/>
      </w:r>
      <w:r>
        <w:rPr>
          <w:rFonts w:ascii="Times New Roman" w:hAnsi="Times New Roman" w:eastAsia="方正仿宋_GBK"/>
        </w:rPr>
        <w:t>五、废标条款</w:t>
      </w:r>
      <w:r>
        <w:tab/>
      </w:r>
      <w:r>
        <w:fldChar w:fldCharType="begin"/>
      </w:r>
      <w:r>
        <w:instrText xml:space="preserve"> PAGEREF _Toc4324 \h </w:instrText>
      </w:r>
      <w:r>
        <w:fldChar w:fldCharType="separate"/>
      </w:r>
      <w:r>
        <w:t>13</w:t>
      </w:r>
      <w:r>
        <w:fldChar w:fldCharType="end"/>
      </w:r>
      <w:r>
        <w:rPr>
          <w:rFonts w:eastAsia="方正仿宋_GBK"/>
          <w:szCs w:val="24"/>
        </w:rPr>
        <w:fldChar w:fldCharType="end"/>
      </w:r>
    </w:p>
    <w:p w14:paraId="023D3723">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_Toc24626 </w:instrText>
      </w:r>
      <w:r>
        <w:rPr>
          <w:rFonts w:eastAsia="方正仿宋_GBK"/>
          <w:szCs w:val="24"/>
        </w:rPr>
        <w:fldChar w:fldCharType="separate"/>
      </w:r>
      <w:r>
        <w:rPr>
          <w:rFonts w:ascii="Times New Roman" w:hAnsi="Times New Roman" w:eastAsia="方正仿宋_GBK"/>
        </w:rPr>
        <w:t>第五篇  供应商须知</w:t>
      </w:r>
      <w:r>
        <w:tab/>
      </w:r>
      <w:r>
        <w:fldChar w:fldCharType="begin"/>
      </w:r>
      <w:r>
        <w:instrText xml:space="preserve"> PAGEREF _Toc24626 \h </w:instrText>
      </w:r>
      <w:r>
        <w:fldChar w:fldCharType="separate"/>
      </w:r>
      <w:r>
        <w:t>14</w:t>
      </w:r>
      <w:r>
        <w:fldChar w:fldCharType="end"/>
      </w:r>
      <w:r>
        <w:rPr>
          <w:rFonts w:eastAsia="方正仿宋_GBK"/>
          <w:szCs w:val="24"/>
        </w:rPr>
        <w:fldChar w:fldCharType="end"/>
      </w:r>
    </w:p>
    <w:p w14:paraId="7FD4E5A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_Toc23779 </w:instrText>
      </w:r>
      <w:r>
        <w:rPr>
          <w:rFonts w:eastAsia="方正仿宋_GBK"/>
          <w:szCs w:val="24"/>
        </w:rPr>
        <w:fldChar w:fldCharType="separate"/>
      </w:r>
      <w:r>
        <w:rPr>
          <w:rFonts w:ascii="Times New Roman" w:hAnsi="Times New Roman" w:eastAsia="方正仿宋_GBK"/>
        </w:rPr>
        <w:t>一、供应商</w:t>
      </w:r>
      <w:r>
        <w:tab/>
      </w:r>
      <w:r>
        <w:fldChar w:fldCharType="begin"/>
      </w:r>
      <w:r>
        <w:instrText xml:space="preserve"> PAGEREF _Toc23779 \h </w:instrText>
      </w:r>
      <w:r>
        <w:fldChar w:fldCharType="separate"/>
      </w:r>
      <w:r>
        <w:t>14</w:t>
      </w:r>
      <w:r>
        <w:fldChar w:fldCharType="end"/>
      </w:r>
      <w:r>
        <w:rPr>
          <w:rFonts w:eastAsia="方正仿宋_GBK"/>
          <w:szCs w:val="24"/>
        </w:rPr>
        <w:fldChar w:fldCharType="end"/>
      </w:r>
    </w:p>
    <w:p w14:paraId="129EAFDD">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_Toc29937 </w:instrText>
      </w:r>
      <w:r>
        <w:rPr>
          <w:rFonts w:eastAsia="方正仿宋_GBK"/>
          <w:szCs w:val="24"/>
        </w:rPr>
        <w:fldChar w:fldCharType="separate"/>
      </w:r>
      <w:r>
        <w:rPr>
          <w:rFonts w:ascii="Times New Roman" w:hAnsi="Times New Roman" w:eastAsia="方正仿宋_GBK"/>
        </w:rPr>
        <w:t>二、采购文件</w:t>
      </w:r>
      <w:r>
        <w:tab/>
      </w:r>
      <w:r>
        <w:fldChar w:fldCharType="begin"/>
      </w:r>
      <w:r>
        <w:instrText xml:space="preserve"> PAGEREF _Toc29937 \h </w:instrText>
      </w:r>
      <w:r>
        <w:fldChar w:fldCharType="separate"/>
      </w:r>
      <w:r>
        <w:t>14</w:t>
      </w:r>
      <w:r>
        <w:fldChar w:fldCharType="end"/>
      </w:r>
      <w:r>
        <w:rPr>
          <w:rFonts w:eastAsia="方正仿宋_GBK"/>
          <w:szCs w:val="24"/>
        </w:rPr>
        <w:fldChar w:fldCharType="end"/>
      </w:r>
    </w:p>
    <w:p w14:paraId="76DE2FD2">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_Toc22679 </w:instrText>
      </w:r>
      <w:r>
        <w:rPr>
          <w:rFonts w:eastAsia="方正仿宋_GBK"/>
          <w:szCs w:val="24"/>
        </w:rPr>
        <w:fldChar w:fldCharType="separate"/>
      </w:r>
      <w:r>
        <w:rPr>
          <w:rFonts w:ascii="Times New Roman" w:hAnsi="Times New Roman" w:eastAsia="方正仿宋_GBK"/>
        </w:rPr>
        <w:t>三、响应文件</w:t>
      </w:r>
      <w:r>
        <w:tab/>
      </w:r>
      <w:r>
        <w:fldChar w:fldCharType="begin"/>
      </w:r>
      <w:r>
        <w:instrText xml:space="preserve"> PAGEREF _Toc22679 \h </w:instrText>
      </w:r>
      <w:r>
        <w:fldChar w:fldCharType="separate"/>
      </w:r>
      <w:r>
        <w:t>14</w:t>
      </w:r>
      <w:r>
        <w:fldChar w:fldCharType="end"/>
      </w:r>
      <w:r>
        <w:rPr>
          <w:rFonts w:eastAsia="方正仿宋_GBK"/>
          <w:szCs w:val="24"/>
        </w:rPr>
        <w:fldChar w:fldCharType="end"/>
      </w:r>
    </w:p>
    <w:p w14:paraId="2D566D77">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_Toc26531 </w:instrText>
      </w:r>
      <w:r>
        <w:rPr>
          <w:rFonts w:eastAsia="方正仿宋_GBK"/>
          <w:szCs w:val="24"/>
        </w:rPr>
        <w:fldChar w:fldCharType="separate"/>
      </w:r>
      <w:r>
        <w:rPr>
          <w:rFonts w:ascii="Times New Roman" w:hAnsi="Times New Roman" w:eastAsia="方正仿宋_GBK"/>
        </w:rPr>
        <w:t>四、评审</w:t>
      </w:r>
      <w:r>
        <w:tab/>
      </w:r>
      <w:r>
        <w:fldChar w:fldCharType="begin"/>
      </w:r>
      <w:r>
        <w:instrText xml:space="preserve"> PAGEREF _Toc26531 \h </w:instrText>
      </w:r>
      <w:r>
        <w:fldChar w:fldCharType="separate"/>
      </w:r>
      <w:r>
        <w:t>15</w:t>
      </w:r>
      <w:r>
        <w:fldChar w:fldCharType="end"/>
      </w:r>
      <w:r>
        <w:rPr>
          <w:rFonts w:eastAsia="方正仿宋_GBK"/>
          <w:szCs w:val="24"/>
        </w:rPr>
        <w:fldChar w:fldCharType="end"/>
      </w:r>
    </w:p>
    <w:p w14:paraId="30D7DE13">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_Toc5174 </w:instrText>
      </w:r>
      <w:r>
        <w:rPr>
          <w:rFonts w:eastAsia="方正仿宋_GBK"/>
          <w:szCs w:val="24"/>
        </w:rPr>
        <w:fldChar w:fldCharType="separate"/>
      </w:r>
      <w:r>
        <w:rPr>
          <w:rFonts w:ascii="Times New Roman" w:hAnsi="Times New Roman" w:eastAsia="方正仿宋_GBK"/>
        </w:rPr>
        <w:t>五、确定中选</w:t>
      </w:r>
      <w:r>
        <w:tab/>
      </w:r>
      <w:r>
        <w:fldChar w:fldCharType="begin"/>
      </w:r>
      <w:r>
        <w:instrText xml:space="preserve"> PAGEREF _Toc5174 \h </w:instrText>
      </w:r>
      <w:r>
        <w:fldChar w:fldCharType="separate"/>
      </w:r>
      <w:r>
        <w:t>15</w:t>
      </w:r>
      <w:r>
        <w:fldChar w:fldCharType="end"/>
      </w:r>
      <w:r>
        <w:rPr>
          <w:rFonts w:eastAsia="方正仿宋_GBK"/>
          <w:szCs w:val="24"/>
        </w:rPr>
        <w:fldChar w:fldCharType="end"/>
      </w:r>
    </w:p>
    <w:p w14:paraId="5877B7A2">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_Toc10829 </w:instrText>
      </w:r>
      <w:r>
        <w:rPr>
          <w:rFonts w:eastAsia="方正仿宋_GBK"/>
          <w:szCs w:val="24"/>
        </w:rPr>
        <w:fldChar w:fldCharType="separate"/>
      </w:r>
      <w:r>
        <w:rPr>
          <w:rFonts w:ascii="Times New Roman" w:hAnsi="Times New Roman" w:eastAsia="方正仿宋_GBK"/>
        </w:rPr>
        <w:t>六、中选</w:t>
      </w:r>
      <w:r>
        <w:tab/>
      </w:r>
      <w:r>
        <w:fldChar w:fldCharType="begin"/>
      </w:r>
      <w:r>
        <w:instrText xml:space="preserve"> PAGEREF _Toc10829 \h </w:instrText>
      </w:r>
      <w:r>
        <w:fldChar w:fldCharType="separate"/>
      </w:r>
      <w:r>
        <w:t>16</w:t>
      </w:r>
      <w:r>
        <w:fldChar w:fldCharType="end"/>
      </w:r>
      <w:r>
        <w:rPr>
          <w:rFonts w:eastAsia="方正仿宋_GBK"/>
          <w:szCs w:val="24"/>
        </w:rPr>
        <w:fldChar w:fldCharType="end"/>
      </w:r>
    </w:p>
    <w:p w14:paraId="3C30C98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_Toc22984 </w:instrText>
      </w:r>
      <w:r>
        <w:rPr>
          <w:rFonts w:eastAsia="方正仿宋_GBK"/>
          <w:szCs w:val="24"/>
        </w:rPr>
        <w:fldChar w:fldCharType="separate"/>
      </w:r>
      <w:r>
        <w:rPr>
          <w:rFonts w:ascii="Times New Roman" w:hAnsi="Times New Roman" w:eastAsia="方正仿宋_GBK"/>
        </w:rPr>
        <w:t>七、质疑和投诉</w:t>
      </w:r>
      <w:r>
        <w:tab/>
      </w:r>
      <w:r>
        <w:fldChar w:fldCharType="begin"/>
      </w:r>
      <w:r>
        <w:instrText xml:space="preserve"> PAGEREF _Toc22984 \h </w:instrText>
      </w:r>
      <w:r>
        <w:fldChar w:fldCharType="separate"/>
      </w:r>
      <w:r>
        <w:t>16</w:t>
      </w:r>
      <w:r>
        <w:fldChar w:fldCharType="end"/>
      </w:r>
      <w:r>
        <w:rPr>
          <w:rFonts w:eastAsia="方正仿宋_GBK"/>
          <w:szCs w:val="24"/>
        </w:rPr>
        <w:fldChar w:fldCharType="end"/>
      </w:r>
    </w:p>
    <w:p w14:paraId="7431CFBD">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_Toc26243 </w:instrText>
      </w:r>
      <w:r>
        <w:rPr>
          <w:rFonts w:eastAsia="方正仿宋_GBK"/>
          <w:szCs w:val="24"/>
        </w:rPr>
        <w:fldChar w:fldCharType="separate"/>
      </w:r>
      <w:r>
        <w:rPr>
          <w:rFonts w:ascii="Times New Roman" w:hAnsi="Times New Roman" w:eastAsia="方正仿宋_GBK"/>
        </w:rPr>
        <w:t>八、签订合同</w:t>
      </w:r>
      <w:r>
        <w:tab/>
      </w:r>
      <w:r>
        <w:fldChar w:fldCharType="begin"/>
      </w:r>
      <w:r>
        <w:instrText xml:space="preserve"> PAGEREF _Toc26243 \h </w:instrText>
      </w:r>
      <w:r>
        <w:fldChar w:fldCharType="separate"/>
      </w:r>
      <w:r>
        <w:t>16</w:t>
      </w:r>
      <w:r>
        <w:fldChar w:fldCharType="end"/>
      </w:r>
      <w:r>
        <w:rPr>
          <w:rFonts w:eastAsia="方正仿宋_GBK"/>
          <w:szCs w:val="24"/>
        </w:rPr>
        <w:fldChar w:fldCharType="end"/>
      </w:r>
    </w:p>
    <w:p w14:paraId="1D16757F">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_Toc23935 </w:instrText>
      </w:r>
      <w:r>
        <w:rPr>
          <w:rFonts w:eastAsia="方正仿宋_GBK"/>
          <w:szCs w:val="24"/>
        </w:rPr>
        <w:fldChar w:fldCharType="separate"/>
      </w:r>
      <w:r>
        <w:rPr>
          <w:rFonts w:ascii="Times New Roman" w:hAnsi="Times New Roman" w:eastAsia="方正仿宋_GBK"/>
        </w:rPr>
        <w:t>第六篇  合同格式</w:t>
      </w:r>
      <w:r>
        <w:tab/>
      </w:r>
      <w:r>
        <w:fldChar w:fldCharType="begin"/>
      </w:r>
      <w:r>
        <w:instrText xml:space="preserve"> PAGEREF _Toc23935 \h </w:instrText>
      </w:r>
      <w:r>
        <w:fldChar w:fldCharType="separate"/>
      </w:r>
      <w:r>
        <w:t>17</w:t>
      </w:r>
      <w:r>
        <w:fldChar w:fldCharType="end"/>
      </w:r>
      <w:r>
        <w:rPr>
          <w:rFonts w:eastAsia="方正仿宋_GBK"/>
          <w:szCs w:val="24"/>
        </w:rPr>
        <w:fldChar w:fldCharType="end"/>
      </w:r>
    </w:p>
    <w:p w14:paraId="34D3954D">
      <w:pPr>
        <w:pStyle w:val="10"/>
        <w:tabs>
          <w:tab w:val="right" w:leader="dot" w:pos="9412"/>
          <w:tab w:val="clear" w:pos="1260"/>
          <w:tab w:val="clear" w:pos="1685"/>
          <w:tab w:val="clear" w:pos="8400"/>
        </w:tabs>
      </w:pPr>
      <w:r>
        <w:rPr>
          <w:rFonts w:eastAsia="方正仿宋_GBK"/>
          <w:szCs w:val="24"/>
        </w:rPr>
        <w:fldChar w:fldCharType="begin"/>
      </w:r>
      <w:r>
        <w:rPr>
          <w:rFonts w:eastAsia="方正仿宋_GBK"/>
          <w:szCs w:val="24"/>
        </w:rPr>
        <w:instrText xml:space="preserve"> HYPERLINK \l _Toc5365 </w:instrText>
      </w:r>
      <w:r>
        <w:rPr>
          <w:rFonts w:eastAsia="方正仿宋_GBK"/>
          <w:szCs w:val="24"/>
        </w:rPr>
        <w:fldChar w:fldCharType="separate"/>
      </w:r>
      <w:r>
        <w:rPr>
          <w:rFonts w:ascii="Times New Roman" w:hAnsi="Times New Roman" w:eastAsia="方正仿宋_GBK"/>
        </w:rPr>
        <w:t>第七篇  响应文件格式</w:t>
      </w:r>
      <w:r>
        <w:tab/>
      </w:r>
      <w:r>
        <w:fldChar w:fldCharType="begin"/>
      </w:r>
      <w:r>
        <w:instrText xml:space="preserve"> PAGEREF _Toc5365 \h </w:instrText>
      </w:r>
      <w:r>
        <w:fldChar w:fldCharType="separate"/>
      </w:r>
      <w:r>
        <w:t>26</w:t>
      </w:r>
      <w:r>
        <w:fldChar w:fldCharType="end"/>
      </w:r>
      <w:r>
        <w:rPr>
          <w:rFonts w:eastAsia="方正仿宋_GBK"/>
          <w:szCs w:val="24"/>
        </w:rPr>
        <w:fldChar w:fldCharType="end"/>
      </w:r>
    </w:p>
    <w:p w14:paraId="65A307D7">
      <w:pPr>
        <w:pStyle w:val="11"/>
        <w:tabs>
          <w:tab w:val="right" w:leader="dot" w:pos="9412"/>
          <w:tab w:val="clear" w:pos="8400"/>
        </w:tabs>
        <w:rPr>
          <w:rFonts w:eastAsia="方正仿宋_GBK"/>
          <w:szCs w:val="24"/>
        </w:rPr>
      </w:pPr>
      <w:r>
        <w:rPr>
          <w:rFonts w:eastAsia="方正仿宋_GBK"/>
          <w:szCs w:val="24"/>
        </w:rPr>
        <w:fldChar w:fldCharType="begin"/>
      </w:r>
      <w:r>
        <w:rPr>
          <w:rFonts w:eastAsia="方正仿宋_GBK"/>
          <w:szCs w:val="24"/>
        </w:rPr>
        <w:instrText xml:space="preserve"> HYPERLINK \l _Toc32131 </w:instrText>
      </w:r>
      <w:r>
        <w:rPr>
          <w:rFonts w:eastAsia="方正仿宋_GBK"/>
          <w:szCs w:val="24"/>
        </w:rPr>
        <w:fldChar w:fldCharType="separate"/>
      </w:r>
      <w:r>
        <w:rPr>
          <w:rFonts w:ascii="Times New Roman" w:hAnsi="Times New Roman" w:eastAsia="方正仿宋_GBK"/>
          <w:szCs w:val="28"/>
        </w:rPr>
        <w:t>一、经济文件</w:t>
      </w:r>
      <w:r>
        <w:tab/>
      </w:r>
      <w:r>
        <w:fldChar w:fldCharType="begin"/>
      </w:r>
      <w:r>
        <w:instrText xml:space="preserve"> PAGEREF _Toc32131 \h </w:instrText>
      </w:r>
      <w:r>
        <w:fldChar w:fldCharType="separate"/>
      </w:r>
      <w:r>
        <w:t>27</w:t>
      </w:r>
      <w:r>
        <w:fldChar w:fldCharType="end"/>
      </w:r>
      <w:r>
        <w:rPr>
          <w:rFonts w:eastAsia="方正仿宋_GBK"/>
          <w:szCs w:val="24"/>
        </w:rPr>
        <w:fldChar w:fldCharType="end"/>
      </w:r>
    </w:p>
    <w:p w14:paraId="19EE85BE">
      <w:pPr>
        <w:rPr>
          <w:rFonts w:hint="default" w:eastAsia="宋体"/>
          <w:lang w:val="en-US" w:eastAsia="zh-CN"/>
        </w:rPr>
      </w:pPr>
      <w:r>
        <w:rPr>
          <w:rFonts w:hint="eastAsia"/>
          <w:lang w:val="en-US" w:eastAsia="zh-CN"/>
        </w:rPr>
        <w:t xml:space="preserve">  </w:t>
      </w:r>
    </w:p>
    <w:p w14:paraId="79D78C6C">
      <w:pPr>
        <w:pStyle w:val="11"/>
        <w:tabs>
          <w:tab w:val="right" w:leader="dot" w:pos="9412"/>
          <w:tab w:val="clear" w:pos="8400"/>
        </w:tabs>
        <w:rPr>
          <w:rFonts w:hint="default" w:eastAsia="宋体"/>
          <w:szCs w:val="24"/>
          <w:lang w:val="en-US" w:eastAsia="zh-CN"/>
        </w:rPr>
      </w:pPr>
      <w:r>
        <w:rPr>
          <w:rFonts w:hint="eastAsia" w:eastAsia="方正仿宋_GBK"/>
          <w:szCs w:val="28"/>
          <w:lang w:val="en-US" w:eastAsia="zh-CN"/>
        </w:rPr>
        <w:t>二</w:t>
      </w:r>
      <w:r>
        <w:rPr>
          <w:rFonts w:ascii="Times New Roman" w:hAnsi="Times New Roman" w:eastAsia="方正仿宋_GBK"/>
          <w:szCs w:val="28"/>
        </w:rPr>
        <w:t>、</w:t>
      </w:r>
      <w:r>
        <w:rPr>
          <w:rFonts w:hint="eastAsia" w:eastAsia="方正仿宋_GBK"/>
          <w:szCs w:val="28"/>
          <w:lang w:val="en-US" w:eastAsia="zh-CN"/>
        </w:rPr>
        <w:t>服务</w:t>
      </w:r>
      <w:r>
        <w:rPr>
          <w:rFonts w:ascii="Times New Roman" w:hAnsi="Times New Roman" w:eastAsia="方正仿宋_GBK"/>
          <w:szCs w:val="28"/>
        </w:rPr>
        <w:t>文件</w:t>
      </w:r>
      <w:r>
        <w:tab/>
      </w:r>
      <w:r>
        <w:rPr>
          <w:rFonts w:hint="eastAsia"/>
          <w:lang w:val="en-US" w:eastAsia="zh-CN"/>
        </w:rPr>
        <w:t>28</w:t>
      </w:r>
    </w:p>
    <w:p w14:paraId="53483AC9">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_Toc10878 </w:instrText>
      </w:r>
      <w:r>
        <w:rPr>
          <w:rFonts w:eastAsia="方正仿宋_GBK"/>
          <w:szCs w:val="24"/>
        </w:rPr>
        <w:fldChar w:fldCharType="separate"/>
      </w:r>
      <w:r>
        <w:rPr>
          <w:rFonts w:ascii="Times New Roman" w:hAnsi="Times New Roman" w:eastAsia="方正仿宋_GBK"/>
          <w:szCs w:val="28"/>
        </w:rPr>
        <w:t>三、商务文件</w:t>
      </w:r>
      <w:r>
        <w:tab/>
      </w:r>
      <w:r>
        <w:fldChar w:fldCharType="begin"/>
      </w:r>
      <w:r>
        <w:instrText xml:space="preserve"> PAGEREF _Toc10878 \h </w:instrText>
      </w:r>
      <w:r>
        <w:fldChar w:fldCharType="separate"/>
      </w:r>
      <w:r>
        <w:t>30</w:t>
      </w:r>
      <w:r>
        <w:fldChar w:fldCharType="end"/>
      </w:r>
      <w:r>
        <w:rPr>
          <w:rFonts w:eastAsia="方正仿宋_GBK"/>
          <w:szCs w:val="24"/>
        </w:rPr>
        <w:fldChar w:fldCharType="end"/>
      </w:r>
    </w:p>
    <w:p w14:paraId="0C1E890B">
      <w:pPr>
        <w:pStyle w:val="11"/>
        <w:tabs>
          <w:tab w:val="right" w:leader="dot" w:pos="9412"/>
          <w:tab w:val="clear" w:pos="8400"/>
        </w:tabs>
      </w:pPr>
      <w:r>
        <w:rPr>
          <w:rFonts w:eastAsia="方正仿宋_GBK"/>
          <w:szCs w:val="24"/>
        </w:rPr>
        <w:fldChar w:fldCharType="begin"/>
      </w:r>
      <w:r>
        <w:rPr>
          <w:rFonts w:eastAsia="方正仿宋_GBK"/>
          <w:szCs w:val="24"/>
        </w:rPr>
        <w:instrText xml:space="preserve"> HYPERLINK \l _Toc30028 </w:instrText>
      </w:r>
      <w:r>
        <w:rPr>
          <w:rFonts w:eastAsia="方正仿宋_GBK"/>
          <w:szCs w:val="24"/>
        </w:rPr>
        <w:fldChar w:fldCharType="separate"/>
      </w:r>
      <w:r>
        <w:rPr>
          <w:rFonts w:ascii="Times New Roman" w:hAnsi="Times New Roman" w:eastAsia="方正仿宋_GBK"/>
          <w:szCs w:val="28"/>
        </w:rPr>
        <w:t>四、其他</w:t>
      </w:r>
      <w:r>
        <w:tab/>
      </w:r>
      <w:r>
        <w:fldChar w:fldCharType="begin"/>
      </w:r>
      <w:r>
        <w:instrText xml:space="preserve"> PAGEREF _Toc30028 \h </w:instrText>
      </w:r>
      <w:r>
        <w:fldChar w:fldCharType="separate"/>
      </w:r>
      <w:r>
        <w:t>34</w:t>
      </w:r>
      <w:r>
        <w:fldChar w:fldCharType="end"/>
      </w:r>
      <w:r>
        <w:rPr>
          <w:rFonts w:eastAsia="方正仿宋_GBK"/>
          <w:szCs w:val="24"/>
        </w:rPr>
        <w:fldChar w:fldCharType="end"/>
      </w:r>
    </w:p>
    <w:p w14:paraId="2546B509">
      <w:pPr>
        <w:pStyle w:val="10"/>
        <w:adjustRightInd w:val="0"/>
        <w:snapToGrid w:val="0"/>
        <w:spacing w:line="240" w:lineRule="auto"/>
        <w:ind w:firstLine="562" w:firstLineChars="200"/>
        <w:rPr>
          <w:rFonts w:eastAsia="方正仿宋_GBK"/>
          <w:szCs w:val="24"/>
        </w:rPr>
        <w:sectPr>
          <w:footerReference r:id="rId3" w:type="default"/>
          <w:pgSz w:w="11907" w:h="16840"/>
          <w:pgMar w:top="1134" w:right="1191" w:bottom="1134" w:left="1304" w:header="964" w:footer="992" w:gutter="0"/>
          <w:pgNumType w:fmt="numberInDash" w:start="1"/>
          <w:cols w:space="720" w:num="1"/>
        </w:sectPr>
      </w:pPr>
      <w:r>
        <w:rPr>
          <w:rFonts w:eastAsia="方正仿宋_GBK"/>
          <w:szCs w:val="24"/>
        </w:rPr>
        <w:fldChar w:fldCharType="end"/>
      </w:r>
    </w:p>
    <w:p w14:paraId="71B47669">
      <w:pPr>
        <w:pStyle w:val="2"/>
        <w:tabs>
          <w:tab w:val="left" w:pos="3360"/>
        </w:tabs>
        <w:spacing w:before="120" w:after="120"/>
        <w:rPr>
          <w:rFonts w:ascii="Times New Roman" w:hAnsi="Times New Roman" w:eastAsia="方正仿宋_GBK"/>
          <w:b/>
        </w:rPr>
      </w:pPr>
      <w:bookmarkStart w:id="0" w:name="_Toc24389"/>
      <w:r>
        <w:rPr>
          <w:rFonts w:ascii="Times New Roman" w:hAnsi="Times New Roman" w:eastAsia="方正仿宋_GBK"/>
          <w:b/>
        </w:rPr>
        <w:t>第一篇 采购邀请书</w:t>
      </w:r>
      <w:bookmarkEnd w:id="0"/>
    </w:p>
    <w:p w14:paraId="45610BDF">
      <w:pPr>
        <w:snapToGrid w:val="0"/>
        <w:spacing w:line="400" w:lineRule="exact"/>
        <w:ind w:firstLine="480" w:firstLineChars="200"/>
        <w:rPr>
          <w:rFonts w:eastAsia="方正仿宋_GBK"/>
          <w:sz w:val="24"/>
          <w:szCs w:val="24"/>
        </w:rPr>
      </w:pPr>
      <w:r>
        <w:rPr>
          <w:rFonts w:eastAsia="方正仿宋_GBK"/>
          <w:sz w:val="24"/>
          <w:szCs w:val="24"/>
        </w:rPr>
        <w:t>重庆华地资环科技有限公司对涪陵区2024年耕地恢复整治（种业提升）项目技术服务采购进行公开采购，欢迎有资格的供应商参与。</w:t>
      </w:r>
    </w:p>
    <w:p w14:paraId="7E58A904">
      <w:pPr>
        <w:pStyle w:val="4"/>
        <w:spacing w:before="48" w:after="48" w:line="400" w:lineRule="exact"/>
        <w:ind w:firstLine="480" w:firstLineChars="200"/>
        <w:rPr>
          <w:rFonts w:ascii="Times New Roman" w:hAnsi="Times New Roman" w:eastAsia="方正仿宋_GBK"/>
          <w:b w:val="0"/>
          <w:sz w:val="24"/>
        </w:rPr>
      </w:pPr>
      <w:bookmarkStart w:id="1" w:name="_Toc26776"/>
      <w:r>
        <w:rPr>
          <w:rFonts w:ascii="Times New Roman" w:hAnsi="Times New Roman" w:eastAsia="方正仿宋_GBK"/>
          <w:b w:val="0"/>
          <w:sz w:val="24"/>
        </w:rPr>
        <w:t>一、采购项目内容</w:t>
      </w:r>
      <w:bookmarkEnd w:id="1"/>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925"/>
        <w:gridCol w:w="2110"/>
        <w:gridCol w:w="1644"/>
        <w:gridCol w:w="2014"/>
      </w:tblGrid>
      <w:tr w14:paraId="6CD1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297AB27E">
            <w:pPr>
              <w:pStyle w:val="6"/>
              <w:outlineLvl w:val="0"/>
              <w:rPr>
                <w:rFonts w:eastAsia="方正仿宋_GBK"/>
                <w:b/>
                <w:szCs w:val="21"/>
              </w:rPr>
            </w:pPr>
            <w:r>
              <w:rPr>
                <w:rFonts w:eastAsia="方正仿宋_GBK"/>
                <w:b/>
                <w:szCs w:val="21"/>
              </w:rPr>
              <w:t>标段</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2F2CF5C9">
            <w:pPr>
              <w:pStyle w:val="6"/>
              <w:jc w:val="center"/>
              <w:outlineLvl w:val="0"/>
              <w:rPr>
                <w:rFonts w:eastAsia="方正仿宋_GBK"/>
                <w:b/>
                <w:szCs w:val="21"/>
              </w:rPr>
            </w:pPr>
            <w:r>
              <w:rPr>
                <w:rFonts w:eastAsia="方正仿宋_GBK"/>
                <w:b/>
                <w:szCs w:val="21"/>
              </w:rPr>
              <w:t>项目名称</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60E86BF4">
            <w:pPr>
              <w:pStyle w:val="6"/>
              <w:jc w:val="center"/>
              <w:outlineLvl w:val="0"/>
              <w:rPr>
                <w:rFonts w:eastAsia="方正仿宋_GBK"/>
                <w:b/>
                <w:szCs w:val="21"/>
              </w:rPr>
            </w:pPr>
            <w:r>
              <w:rPr>
                <w:rFonts w:eastAsia="方正仿宋_GBK"/>
                <w:b/>
                <w:szCs w:val="21"/>
              </w:rPr>
              <w:t>最高限价</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5013BD2D">
            <w:pPr>
              <w:pStyle w:val="6"/>
              <w:ind w:left="0" w:leftChars="0"/>
              <w:jc w:val="center"/>
              <w:outlineLvl w:val="0"/>
              <w:rPr>
                <w:rFonts w:eastAsia="方正仿宋_GBK"/>
                <w:b/>
                <w:szCs w:val="21"/>
              </w:rPr>
            </w:pPr>
            <w:r>
              <w:rPr>
                <w:rFonts w:eastAsia="方正仿宋_GBK"/>
                <w:b/>
                <w:szCs w:val="21"/>
              </w:rPr>
              <w:t>响应保证金</w:t>
            </w:r>
          </w:p>
          <w:p w14:paraId="1EE1EEE3">
            <w:pPr>
              <w:pStyle w:val="6"/>
              <w:outlineLvl w:val="0"/>
              <w:rPr>
                <w:rFonts w:eastAsia="方正仿宋_GBK"/>
                <w:b/>
                <w:szCs w:val="21"/>
              </w:rPr>
            </w:pPr>
            <w:r>
              <w:rPr>
                <w:rFonts w:eastAsia="方正仿宋_GBK"/>
                <w:b/>
                <w:szCs w:val="21"/>
              </w:rPr>
              <w:t>（万元）</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798826CE">
            <w:pPr>
              <w:pStyle w:val="6"/>
              <w:jc w:val="center"/>
              <w:outlineLvl w:val="0"/>
              <w:rPr>
                <w:rFonts w:eastAsia="方正仿宋_GBK"/>
                <w:b/>
                <w:szCs w:val="21"/>
              </w:rPr>
            </w:pPr>
            <w:r>
              <w:rPr>
                <w:rFonts w:eastAsia="方正仿宋_GBK"/>
                <w:b/>
                <w:szCs w:val="21"/>
              </w:rPr>
              <w:t>中选人数量（名）</w:t>
            </w:r>
          </w:p>
        </w:tc>
      </w:tr>
      <w:tr w14:paraId="5221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3AF44447">
            <w:pPr>
              <w:pStyle w:val="5"/>
              <w:spacing w:line="240" w:lineRule="auto"/>
              <w:ind w:firstLine="0"/>
              <w:jc w:val="center"/>
              <w:outlineLvl w:val="0"/>
              <w:rPr>
                <w:rFonts w:eastAsia="方正仿宋_GBK"/>
                <w:sz w:val="21"/>
                <w:szCs w:val="21"/>
              </w:rPr>
            </w:pPr>
            <w:r>
              <w:rPr>
                <w:rFonts w:eastAsia="方正仿宋_GBK"/>
                <w:sz w:val="21"/>
                <w:szCs w:val="21"/>
              </w:rPr>
              <w:t>包1</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484A359E">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“涪陵区2024年耕地恢复整治（种业提升）”项目可行性研究报告中项目运营方案及财务方案编制技术服务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6C370A3D">
            <w:pPr>
              <w:pStyle w:val="6"/>
              <w:jc w:val="center"/>
              <w:outlineLvl w:val="0"/>
              <w:rPr>
                <w:rFonts w:eastAsia="方正仿宋_GBK"/>
                <w:szCs w:val="21"/>
              </w:rPr>
            </w:pPr>
            <w:r>
              <w:rPr>
                <w:rFonts w:eastAsia="方正仿宋_GBK"/>
                <w:szCs w:val="21"/>
              </w:rPr>
              <w:t>18.50万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54190FBB">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35AA2F24">
            <w:pPr>
              <w:pStyle w:val="5"/>
              <w:spacing w:line="240" w:lineRule="auto"/>
              <w:ind w:firstLine="0"/>
              <w:jc w:val="center"/>
              <w:outlineLvl w:val="0"/>
              <w:rPr>
                <w:rFonts w:eastAsia="方正仿宋_GBK"/>
                <w:sz w:val="21"/>
                <w:szCs w:val="21"/>
              </w:rPr>
            </w:pPr>
            <w:r>
              <w:rPr>
                <w:rFonts w:eastAsia="方正仿宋_GBK"/>
                <w:sz w:val="21"/>
                <w:szCs w:val="21"/>
              </w:rPr>
              <w:t>1</w:t>
            </w:r>
          </w:p>
        </w:tc>
      </w:tr>
      <w:tr w14:paraId="1459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26B9632C">
            <w:pPr>
              <w:pStyle w:val="5"/>
              <w:spacing w:line="240" w:lineRule="auto"/>
              <w:ind w:firstLine="0"/>
              <w:jc w:val="center"/>
              <w:outlineLvl w:val="0"/>
              <w:rPr>
                <w:rFonts w:eastAsia="方正仿宋_GBK"/>
                <w:sz w:val="21"/>
                <w:szCs w:val="21"/>
              </w:rPr>
            </w:pPr>
            <w:r>
              <w:rPr>
                <w:rFonts w:eastAsia="方正仿宋_GBK"/>
                <w:sz w:val="21"/>
                <w:szCs w:val="21"/>
              </w:rPr>
              <w:t>包2</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56F4C63F">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“涪陵区2024年耕地恢复整治（种业提升）”项目正射影像外业航飞</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59FA2B2F">
            <w:pPr>
              <w:pStyle w:val="6"/>
              <w:jc w:val="center"/>
              <w:outlineLvl w:val="0"/>
              <w:rPr>
                <w:rFonts w:eastAsia="方正仿宋_GBK"/>
                <w:szCs w:val="21"/>
              </w:rPr>
            </w:pPr>
            <w:r>
              <w:rPr>
                <w:rFonts w:eastAsia="方正仿宋_GBK"/>
                <w:szCs w:val="21"/>
              </w:rPr>
              <w:t>48.60万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2EF3C2A3">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6BA379C7">
            <w:pPr>
              <w:pStyle w:val="5"/>
              <w:spacing w:line="240" w:lineRule="auto"/>
              <w:ind w:firstLine="0"/>
              <w:jc w:val="center"/>
              <w:outlineLvl w:val="0"/>
              <w:rPr>
                <w:rFonts w:eastAsia="方正仿宋_GBK"/>
                <w:sz w:val="21"/>
                <w:szCs w:val="21"/>
              </w:rPr>
            </w:pPr>
            <w:r>
              <w:rPr>
                <w:rFonts w:eastAsia="方正仿宋_GBK"/>
                <w:sz w:val="21"/>
                <w:szCs w:val="21"/>
              </w:rPr>
              <w:t>1</w:t>
            </w:r>
          </w:p>
        </w:tc>
      </w:tr>
      <w:tr w14:paraId="4A8D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5D446CC1">
            <w:pPr>
              <w:pStyle w:val="5"/>
              <w:spacing w:line="240" w:lineRule="auto"/>
              <w:ind w:firstLine="0"/>
              <w:jc w:val="center"/>
              <w:outlineLvl w:val="0"/>
              <w:rPr>
                <w:rFonts w:eastAsia="方正仿宋_GBK"/>
                <w:sz w:val="21"/>
                <w:szCs w:val="21"/>
              </w:rPr>
            </w:pPr>
            <w:r>
              <w:rPr>
                <w:rFonts w:eastAsia="方正仿宋_GBK"/>
                <w:sz w:val="21"/>
                <w:szCs w:val="21"/>
              </w:rPr>
              <w:t>包3</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7B858D02">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“涪陵区2024年耕地恢复整治（种业提升）”项目新增耕地图斑外业举证技术服务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2969319B">
            <w:pPr>
              <w:pStyle w:val="6"/>
              <w:jc w:val="center"/>
              <w:outlineLvl w:val="0"/>
              <w:rPr>
                <w:rFonts w:eastAsia="方正仿宋_GBK"/>
                <w:szCs w:val="21"/>
              </w:rPr>
            </w:pPr>
            <w:r>
              <w:rPr>
                <w:rFonts w:eastAsia="方正仿宋_GBK"/>
                <w:szCs w:val="21"/>
              </w:rPr>
              <w:t>70.00万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4E69F181">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5FC55352">
            <w:pPr>
              <w:pStyle w:val="5"/>
              <w:spacing w:line="240" w:lineRule="auto"/>
              <w:ind w:firstLine="0"/>
              <w:jc w:val="center"/>
              <w:outlineLvl w:val="0"/>
              <w:rPr>
                <w:rFonts w:eastAsia="方正仿宋_GBK"/>
                <w:sz w:val="21"/>
                <w:szCs w:val="21"/>
              </w:rPr>
            </w:pPr>
            <w:r>
              <w:rPr>
                <w:rFonts w:eastAsia="方正仿宋_GBK"/>
                <w:sz w:val="21"/>
                <w:szCs w:val="21"/>
              </w:rPr>
              <w:t>1</w:t>
            </w:r>
          </w:p>
        </w:tc>
      </w:tr>
      <w:tr w14:paraId="4513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0DB9DAB8">
            <w:pPr>
              <w:pStyle w:val="5"/>
              <w:spacing w:line="240" w:lineRule="auto"/>
              <w:ind w:firstLine="0"/>
              <w:jc w:val="center"/>
              <w:outlineLvl w:val="0"/>
              <w:rPr>
                <w:rFonts w:eastAsia="方正仿宋_GBK"/>
                <w:sz w:val="21"/>
                <w:szCs w:val="21"/>
              </w:rPr>
            </w:pPr>
            <w:r>
              <w:rPr>
                <w:rFonts w:eastAsia="方正仿宋_GBK"/>
                <w:sz w:val="21"/>
                <w:szCs w:val="21"/>
              </w:rPr>
              <w:t>包4</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13BA6899">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w:t>
            </w:r>
            <w:r>
              <w:t xml:space="preserve"> </w:t>
            </w:r>
            <w:r>
              <w:rPr>
                <w:rFonts w:eastAsia="方正仿宋_GBK"/>
                <w:sz w:val="21"/>
                <w:szCs w:val="21"/>
              </w:rPr>
              <w:t>项目区现状调查技术服务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43C64581">
            <w:pPr>
              <w:pStyle w:val="6"/>
              <w:jc w:val="center"/>
              <w:outlineLvl w:val="0"/>
              <w:rPr>
                <w:rFonts w:eastAsia="方正仿宋_GBK"/>
                <w:szCs w:val="21"/>
              </w:rPr>
            </w:pPr>
            <w:r>
              <w:rPr>
                <w:rFonts w:eastAsia="方正仿宋_GBK"/>
                <w:szCs w:val="21"/>
              </w:rPr>
              <w:t>78.00万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4B175313">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597706C9">
            <w:pPr>
              <w:pStyle w:val="5"/>
              <w:spacing w:line="240" w:lineRule="auto"/>
              <w:ind w:firstLine="0"/>
              <w:jc w:val="center"/>
              <w:outlineLvl w:val="0"/>
              <w:rPr>
                <w:rFonts w:eastAsia="方正仿宋_GBK"/>
                <w:sz w:val="21"/>
                <w:szCs w:val="21"/>
              </w:rPr>
            </w:pPr>
            <w:r>
              <w:rPr>
                <w:rFonts w:eastAsia="方正仿宋_GBK"/>
                <w:sz w:val="21"/>
                <w:szCs w:val="21"/>
              </w:rPr>
              <w:t>1</w:t>
            </w:r>
          </w:p>
        </w:tc>
      </w:tr>
    </w:tbl>
    <w:p w14:paraId="4E3E2624">
      <w:pPr>
        <w:pStyle w:val="4"/>
        <w:spacing w:before="48" w:after="48" w:line="400" w:lineRule="exact"/>
        <w:ind w:firstLine="480" w:firstLineChars="200"/>
        <w:rPr>
          <w:rFonts w:ascii="Times New Roman" w:hAnsi="Times New Roman" w:eastAsia="方正仿宋_GBK"/>
          <w:b w:val="0"/>
          <w:sz w:val="24"/>
        </w:rPr>
      </w:pPr>
      <w:bookmarkStart w:id="2" w:name="_Toc30424"/>
      <w:r>
        <w:rPr>
          <w:rFonts w:ascii="Times New Roman" w:hAnsi="Times New Roman" w:eastAsia="方正仿宋_GBK"/>
          <w:b w:val="0"/>
          <w:sz w:val="24"/>
        </w:rPr>
        <w:t>二、资金来源</w:t>
      </w:r>
      <w:bookmarkEnd w:id="2"/>
    </w:p>
    <w:p w14:paraId="198C1E7C">
      <w:pPr>
        <w:spacing w:line="400" w:lineRule="exact"/>
        <w:ind w:firstLine="480" w:firstLineChars="200"/>
        <w:rPr>
          <w:rFonts w:eastAsia="方正仿宋_GBK"/>
          <w:sz w:val="24"/>
          <w:szCs w:val="24"/>
        </w:rPr>
      </w:pPr>
      <w:r>
        <w:rPr>
          <w:rFonts w:eastAsia="方正仿宋_GBK"/>
          <w:sz w:val="24"/>
          <w:szCs w:val="24"/>
        </w:rPr>
        <w:t>重庆华地资环科技有限公司自有资金。</w:t>
      </w:r>
    </w:p>
    <w:p w14:paraId="7331DECF">
      <w:pPr>
        <w:pStyle w:val="4"/>
        <w:spacing w:before="48" w:after="48" w:line="400" w:lineRule="exact"/>
        <w:ind w:firstLine="480" w:firstLineChars="200"/>
        <w:rPr>
          <w:rFonts w:ascii="Times New Roman" w:hAnsi="Times New Roman" w:eastAsia="方正仿宋_GBK"/>
          <w:b w:val="0"/>
          <w:sz w:val="24"/>
        </w:rPr>
      </w:pPr>
      <w:bookmarkStart w:id="3" w:name="_Toc25692"/>
      <w:r>
        <w:rPr>
          <w:rFonts w:ascii="Times New Roman" w:hAnsi="Times New Roman" w:eastAsia="方正仿宋_GBK"/>
          <w:b w:val="0"/>
          <w:sz w:val="24"/>
        </w:rPr>
        <w:t>三、响应人资格要求</w:t>
      </w:r>
      <w:bookmarkEnd w:id="3"/>
    </w:p>
    <w:p w14:paraId="3DA2D0D9">
      <w:pPr>
        <w:snapToGrid w:val="0"/>
        <w:spacing w:line="400" w:lineRule="exact"/>
        <w:ind w:firstLine="480" w:firstLineChars="200"/>
        <w:rPr>
          <w:rFonts w:eastAsia="方正仿宋_GBK"/>
          <w:sz w:val="24"/>
          <w:szCs w:val="24"/>
        </w:rPr>
      </w:pPr>
      <w:r>
        <w:rPr>
          <w:rFonts w:eastAsia="方正仿宋_GBK"/>
          <w:sz w:val="24"/>
          <w:szCs w:val="24"/>
        </w:rPr>
        <w:t>响应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8372550">
      <w:pPr>
        <w:snapToGrid w:val="0"/>
        <w:spacing w:line="400" w:lineRule="exact"/>
        <w:ind w:firstLine="480" w:firstLineChars="200"/>
        <w:rPr>
          <w:rFonts w:eastAsia="方正仿宋_GBK"/>
          <w:sz w:val="24"/>
          <w:szCs w:val="24"/>
        </w:rPr>
      </w:pPr>
      <w:r>
        <w:rPr>
          <w:rFonts w:eastAsia="方正仿宋_GBK"/>
          <w:sz w:val="24"/>
          <w:szCs w:val="24"/>
        </w:rPr>
        <w:t>1.具有独立承担民事责任的能力；</w:t>
      </w:r>
      <w:bookmarkStart w:id="35" w:name="_GoBack"/>
      <w:bookmarkEnd w:id="35"/>
    </w:p>
    <w:p w14:paraId="069DAB72">
      <w:pPr>
        <w:snapToGrid w:val="0"/>
        <w:spacing w:line="400" w:lineRule="exact"/>
        <w:ind w:firstLine="480" w:firstLineChars="200"/>
        <w:rPr>
          <w:rFonts w:eastAsia="方正仿宋_GBK"/>
          <w:sz w:val="24"/>
          <w:szCs w:val="24"/>
        </w:rPr>
      </w:pPr>
      <w:r>
        <w:rPr>
          <w:rFonts w:eastAsia="方正仿宋_GBK"/>
          <w:sz w:val="24"/>
          <w:szCs w:val="24"/>
        </w:rPr>
        <w:t>2.具有良好的商业信誉和健全的财务会计制度；</w:t>
      </w:r>
    </w:p>
    <w:p w14:paraId="50258BAF">
      <w:pPr>
        <w:snapToGrid w:val="0"/>
        <w:spacing w:line="400" w:lineRule="exact"/>
        <w:ind w:firstLine="480" w:firstLineChars="200"/>
        <w:rPr>
          <w:rFonts w:eastAsia="方正仿宋_GBK"/>
          <w:sz w:val="24"/>
          <w:szCs w:val="24"/>
        </w:rPr>
      </w:pPr>
      <w:r>
        <w:rPr>
          <w:rFonts w:eastAsia="方正仿宋_GBK"/>
          <w:sz w:val="24"/>
          <w:szCs w:val="24"/>
        </w:rPr>
        <w:t>3.具有履行合同所必需的设备和专业技术能力；</w:t>
      </w:r>
    </w:p>
    <w:p w14:paraId="2AD61E8C">
      <w:pPr>
        <w:snapToGrid w:val="0"/>
        <w:spacing w:line="400" w:lineRule="exact"/>
        <w:ind w:firstLine="480" w:firstLineChars="200"/>
        <w:rPr>
          <w:rFonts w:eastAsia="方正仿宋_GBK"/>
          <w:sz w:val="24"/>
          <w:szCs w:val="24"/>
        </w:rPr>
      </w:pPr>
      <w:r>
        <w:rPr>
          <w:rFonts w:eastAsia="方正仿宋_GBK"/>
          <w:sz w:val="24"/>
          <w:szCs w:val="24"/>
        </w:rPr>
        <w:t>4.有依法缴纳税收和社会保障资金的良好记录；</w:t>
      </w:r>
    </w:p>
    <w:p w14:paraId="41DD1989">
      <w:pPr>
        <w:snapToGrid w:val="0"/>
        <w:spacing w:line="400" w:lineRule="exact"/>
        <w:ind w:firstLine="480" w:firstLineChars="200"/>
        <w:rPr>
          <w:rFonts w:eastAsia="方正仿宋_GBK"/>
          <w:sz w:val="24"/>
          <w:szCs w:val="24"/>
        </w:rPr>
      </w:pPr>
      <w:r>
        <w:rPr>
          <w:rFonts w:eastAsia="方正仿宋_GBK"/>
          <w:sz w:val="24"/>
          <w:szCs w:val="24"/>
        </w:rPr>
        <w:t>5.参加采购活动近三年内，在经营活动中没有重大违法记录；</w:t>
      </w:r>
    </w:p>
    <w:p w14:paraId="7A853464">
      <w:pPr>
        <w:snapToGrid w:val="0"/>
        <w:spacing w:line="400" w:lineRule="exact"/>
        <w:ind w:firstLine="480" w:firstLineChars="200"/>
        <w:rPr>
          <w:rFonts w:eastAsia="方正仿宋_GBK"/>
          <w:sz w:val="24"/>
          <w:szCs w:val="24"/>
        </w:rPr>
      </w:pPr>
      <w:r>
        <w:rPr>
          <w:rFonts w:eastAsia="方正仿宋_GBK"/>
          <w:sz w:val="24"/>
          <w:szCs w:val="24"/>
        </w:rPr>
        <w:t>6.法律、行政法规规定的其他条件。</w:t>
      </w:r>
    </w:p>
    <w:p w14:paraId="71C130F2">
      <w:pPr>
        <w:pStyle w:val="4"/>
        <w:spacing w:before="48" w:after="48" w:line="400" w:lineRule="exact"/>
        <w:ind w:firstLine="480" w:firstLineChars="200"/>
        <w:rPr>
          <w:rFonts w:ascii="Times New Roman" w:hAnsi="Times New Roman" w:eastAsia="方正仿宋_GBK"/>
          <w:b w:val="0"/>
          <w:sz w:val="24"/>
        </w:rPr>
      </w:pPr>
      <w:bookmarkStart w:id="4" w:name="_Toc20017"/>
      <w:r>
        <w:rPr>
          <w:rFonts w:ascii="Times New Roman" w:hAnsi="Times New Roman" w:eastAsia="方正仿宋_GBK"/>
          <w:b w:val="0"/>
          <w:sz w:val="24"/>
        </w:rPr>
        <w:t>四、</w:t>
      </w:r>
      <w:r>
        <w:rPr>
          <w:rFonts w:ascii="Times New Roman" w:hAnsi="Times New Roman" w:eastAsia="方正仿宋_GBK"/>
          <w:b w:val="0"/>
          <w:bCs/>
          <w:sz w:val="24"/>
        </w:rPr>
        <w:t>参选</w:t>
      </w:r>
      <w:r>
        <w:rPr>
          <w:rFonts w:ascii="Times New Roman" w:hAnsi="Times New Roman" w:eastAsia="方正仿宋_GBK"/>
          <w:b w:val="0"/>
          <w:sz w:val="24"/>
        </w:rPr>
        <w:t>有关说明</w:t>
      </w:r>
      <w:bookmarkEnd w:id="4"/>
    </w:p>
    <w:p w14:paraId="27967F5C">
      <w:pPr>
        <w:spacing w:line="400" w:lineRule="exact"/>
        <w:ind w:firstLine="480" w:firstLineChars="200"/>
        <w:rPr>
          <w:rFonts w:eastAsia="方正仿宋_GBK"/>
          <w:sz w:val="24"/>
          <w:szCs w:val="24"/>
        </w:rPr>
      </w:pPr>
      <w:r>
        <w:rPr>
          <w:rFonts w:eastAsia="方正仿宋_GBK"/>
          <w:sz w:val="24"/>
          <w:szCs w:val="24"/>
        </w:rPr>
        <w:t>（一）凡有意参加的供应商，请在www.cqdky.com网上下载本项目采购文件、澄清文件等采购截止前公布的所有项目资料，无论供应商下载或领取与否，均视为已知晓所有采购实质性要求内容。</w:t>
      </w:r>
    </w:p>
    <w:p w14:paraId="071ECF14">
      <w:pPr>
        <w:spacing w:line="400" w:lineRule="exact"/>
        <w:ind w:firstLine="480" w:firstLineChars="200"/>
        <w:rPr>
          <w:rFonts w:eastAsia="方正仿宋_GBK"/>
          <w:sz w:val="24"/>
          <w:szCs w:val="24"/>
        </w:rPr>
      </w:pPr>
      <w:r>
        <w:rPr>
          <w:rFonts w:eastAsia="方正仿宋_GBK"/>
          <w:sz w:val="24"/>
          <w:szCs w:val="24"/>
        </w:rPr>
        <w:t>（二）响应文件递交地点：重庆华地资环科技有限公司70</w:t>
      </w:r>
      <w:r>
        <w:rPr>
          <w:rFonts w:hint="eastAsia" w:eastAsia="方正仿宋_GBK"/>
          <w:sz w:val="24"/>
          <w:szCs w:val="24"/>
          <w:lang w:val="en-US" w:eastAsia="zh-CN"/>
        </w:rPr>
        <w:t>6</w:t>
      </w:r>
      <w:r>
        <w:rPr>
          <w:rFonts w:eastAsia="方正仿宋_GBK"/>
          <w:sz w:val="24"/>
          <w:szCs w:val="24"/>
        </w:rPr>
        <w:t>室（地址：重庆市渝北区兰馨大道111号）。</w:t>
      </w:r>
    </w:p>
    <w:p w14:paraId="433A2865">
      <w:pPr>
        <w:spacing w:line="400" w:lineRule="exact"/>
        <w:ind w:firstLine="480" w:firstLineChars="200"/>
        <w:rPr>
          <w:rFonts w:eastAsia="方正仿宋_GBK"/>
          <w:sz w:val="24"/>
          <w:szCs w:val="24"/>
        </w:rPr>
      </w:pPr>
      <w:r>
        <w:rPr>
          <w:rFonts w:eastAsia="方正仿宋_GBK"/>
          <w:sz w:val="24"/>
          <w:szCs w:val="24"/>
        </w:rPr>
        <w:t>（三）提交响应文件时间</w:t>
      </w:r>
    </w:p>
    <w:p w14:paraId="43AE4AE3">
      <w:pPr>
        <w:spacing w:line="400" w:lineRule="exact"/>
        <w:ind w:firstLine="480" w:firstLineChars="200"/>
        <w:rPr>
          <w:rFonts w:eastAsia="方正仿宋_GBK"/>
          <w:sz w:val="24"/>
          <w:szCs w:val="24"/>
        </w:rPr>
      </w:pPr>
      <w:r>
        <w:rPr>
          <w:rFonts w:eastAsia="方正仿宋_GBK"/>
          <w:sz w:val="24"/>
          <w:szCs w:val="24"/>
        </w:rPr>
        <w:t>开始时间：202</w:t>
      </w:r>
      <w:r>
        <w:rPr>
          <w:rFonts w:hint="eastAsia" w:eastAsia="方正仿宋_GBK"/>
          <w:sz w:val="24"/>
          <w:szCs w:val="24"/>
          <w:lang w:val="en-US" w:eastAsia="zh-CN"/>
        </w:rPr>
        <w:t>5</w:t>
      </w:r>
      <w:r>
        <w:rPr>
          <w:rFonts w:eastAsia="方正仿宋_GBK"/>
          <w:sz w:val="24"/>
          <w:szCs w:val="24"/>
        </w:rPr>
        <w:t>年</w:t>
      </w:r>
      <w:r>
        <w:rPr>
          <w:rFonts w:hint="eastAsia" w:eastAsia="方正仿宋_GBK"/>
          <w:sz w:val="24"/>
          <w:szCs w:val="24"/>
          <w:lang w:val="en-US" w:eastAsia="zh-CN"/>
        </w:rPr>
        <w:t>1</w:t>
      </w:r>
      <w:r>
        <w:rPr>
          <w:rFonts w:eastAsia="方正仿宋_GBK"/>
          <w:sz w:val="24"/>
          <w:szCs w:val="24"/>
        </w:rPr>
        <w:t>月</w:t>
      </w:r>
      <w:r>
        <w:rPr>
          <w:rFonts w:hint="eastAsia" w:eastAsia="方正仿宋_GBK"/>
          <w:sz w:val="24"/>
          <w:szCs w:val="24"/>
          <w:lang w:val="en-US" w:eastAsia="zh-CN"/>
        </w:rPr>
        <w:t>13</w:t>
      </w:r>
      <w:r>
        <w:rPr>
          <w:rFonts w:eastAsia="方正仿宋_GBK"/>
          <w:sz w:val="24"/>
          <w:szCs w:val="24"/>
        </w:rPr>
        <w:t>日北京时间14时30分</w:t>
      </w:r>
    </w:p>
    <w:p w14:paraId="7350E55D">
      <w:pPr>
        <w:spacing w:line="400" w:lineRule="exact"/>
        <w:ind w:firstLine="480" w:firstLineChars="200"/>
        <w:rPr>
          <w:rFonts w:eastAsia="方正仿宋_GBK"/>
          <w:sz w:val="24"/>
          <w:szCs w:val="24"/>
        </w:rPr>
      </w:pPr>
      <w:r>
        <w:rPr>
          <w:rFonts w:eastAsia="方正仿宋_GBK"/>
          <w:sz w:val="24"/>
          <w:szCs w:val="24"/>
        </w:rPr>
        <w:t>截止时间：2024年</w:t>
      </w:r>
      <w:r>
        <w:rPr>
          <w:rFonts w:hint="eastAsia" w:eastAsia="方正仿宋_GBK"/>
          <w:sz w:val="24"/>
          <w:szCs w:val="24"/>
          <w:lang w:val="en-US" w:eastAsia="zh-CN"/>
        </w:rPr>
        <w:t>1</w:t>
      </w:r>
      <w:r>
        <w:rPr>
          <w:rFonts w:eastAsia="方正仿宋_GBK"/>
          <w:sz w:val="24"/>
          <w:szCs w:val="24"/>
        </w:rPr>
        <w:t>月</w:t>
      </w:r>
      <w:r>
        <w:rPr>
          <w:rFonts w:hint="eastAsia" w:eastAsia="方正仿宋_GBK"/>
          <w:sz w:val="24"/>
          <w:szCs w:val="24"/>
          <w:lang w:val="en-US" w:eastAsia="zh-CN"/>
        </w:rPr>
        <w:t>13</w:t>
      </w:r>
      <w:r>
        <w:rPr>
          <w:rFonts w:eastAsia="方正仿宋_GBK"/>
          <w:sz w:val="24"/>
          <w:szCs w:val="24"/>
        </w:rPr>
        <w:t>日北京时间15时00分；</w:t>
      </w:r>
    </w:p>
    <w:p w14:paraId="6B46C334">
      <w:pPr>
        <w:pStyle w:val="4"/>
        <w:spacing w:before="48" w:after="48" w:line="400" w:lineRule="exact"/>
        <w:ind w:firstLine="480" w:firstLineChars="200"/>
        <w:rPr>
          <w:rFonts w:ascii="Times New Roman" w:hAnsi="Times New Roman" w:eastAsia="方正仿宋_GBK"/>
          <w:b w:val="0"/>
          <w:bCs/>
          <w:sz w:val="24"/>
        </w:rPr>
      </w:pPr>
      <w:bookmarkStart w:id="5" w:name="_Toc18432"/>
      <w:r>
        <w:rPr>
          <w:rFonts w:ascii="Times New Roman" w:hAnsi="Times New Roman" w:eastAsia="方正仿宋_GBK"/>
          <w:b w:val="0"/>
          <w:bCs/>
          <w:sz w:val="24"/>
        </w:rPr>
        <w:t>五、响应保证金：</w:t>
      </w:r>
      <w:bookmarkEnd w:id="5"/>
    </w:p>
    <w:p w14:paraId="1239EB5B">
      <w:pPr>
        <w:spacing w:line="400" w:lineRule="exact"/>
        <w:ind w:firstLine="480" w:firstLineChars="200"/>
        <w:rPr>
          <w:rFonts w:eastAsia="方正仿宋_GBK"/>
          <w:sz w:val="24"/>
          <w:szCs w:val="24"/>
        </w:rPr>
      </w:pPr>
      <w:r>
        <w:rPr>
          <w:rFonts w:eastAsia="方正仿宋_GBK"/>
          <w:sz w:val="24"/>
          <w:szCs w:val="24"/>
        </w:rPr>
        <w:t>无</w:t>
      </w:r>
    </w:p>
    <w:p w14:paraId="1BAC26F4">
      <w:pPr>
        <w:pStyle w:val="4"/>
        <w:spacing w:before="48" w:after="48" w:line="400" w:lineRule="exact"/>
        <w:ind w:firstLine="480" w:firstLineChars="200"/>
        <w:rPr>
          <w:rFonts w:ascii="Times New Roman" w:hAnsi="Times New Roman" w:eastAsia="方正仿宋_GBK"/>
          <w:b w:val="0"/>
          <w:bCs/>
          <w:sz w:val="24"/>
        </w:rPr>
      </w:pPr>
      <w:bookmarkStart w:id="6" w:name="_Toc2394"/>
      <w:r>
        <w:rPr>
          <w:rFonts w:ascii="Times New Roman" w:hAnsi="Times New Roman" w:eastAsia="方正仿宋_GBK"/>
          <w:b w:val="0"/>
          <w:bCs/>
          <w:sz w:val="24"/>
        </w:rPr>
        <w:t>六、采购项目需落实的政府采购政策</w:t>
      </w:r>
      <w:bookmarkEnd w:id="6"/>
    </w:p>
    <w:p w14:paraId="43331617">
      <w:pPr>
        <w:snapToGrid w:val="0"/>
        <w:spacing w:line="400" w:lineRule="exact"/>
        <w:ind w:firstLine="480" w:firstLineChars="200"/>
        <w:rPr>
          <w:rFonts w:eastAsia="方正仿宋_GBK"/>
          <w:sz w:val="24"/>
          <w:szCs w:val="24"/>
        </w:rPr>
      </w:pPr>
      <w:r>
        <w:rPr>
          <w:rFonts w:eastAsia="方正仿宋_GBK"/>
          <w:sz w:val="24"/>
          <w:szCs w:val="24"/>
        </w:rPr>
        <w:t>无</w:t>
      </w:r>
    </w:p>
    <w:p w14:paraId="59734E79">
      <w:pPr>
        <w:pStyle w:val="4"/>
        <w:spacing w:before="48" w:after="48" w:line="400" w:lineRule="exact"/>
        <w:ind w:firstLine="480" w:firstLineChars="200"/>
        <w:rPr>
          <w:rFonts w:ascii="Times New Roman" w:hAnsi="Times New Roman" w:eastAsia="方正仿宋_GBK"/>
          <w:b w:val="0"/>
          <w:sz w:val="24"/>
        </w:rPr>
      </w:pPr>
      <w:bookmarkStart w:id="7" w:name="_Toc31461"/>
      <w:r>
        <w:rPr>
          <w:rFonts w:ascii="Times New Roman" w:hAnsi="Times New Roman" w:eastAsia="方正仿宋_GBK"/>
          <w:b w:val="0"/>
          <w:sz w:val="24"/>
        </w:rPr>
        <w:t>七、</w:t>
      </w:r>
      <w:r>
        <w:rPr>
          <w:rFonts w:ascii="Times New Roman" w:hAnsi="Times New Roman" w:eastAsia="方正仿宋_GBK"/>
          <w:b w:val="0"/>
          <w:bCs/>
          <w:sz w:val="24"/>
        </w:rPr>
        <w:t>参选</w:t>
      </w:r>
      <w:r>
        <w:rPr>
          <w:rFonts w:ascii="Times New Roman" w:hAnsi="Times New Roman" w:eastAsia="方正仿宋_GBK"/>
          <w:b w:val="0"/>
          <w:sz w:val="24"/>
        </w:rPr>
        <w:t>有关规定</w:t>
      </w:r>
      <w:bookmarkEnd w:id="7"/>
    </w:p>
    <w:p w14:paraId="134A3DA8">
      <w:pPr>
        <w:snapToGrid w:val="0"/>
        <w:spacing w:line="400" w:lineRule="exact"/>
        <w:ind w:firstLine="480" w:firstLineChars="200"/>
        <w:rPr>
          <w:rFonts w:eastAsia="方正仿宋_GBK"/>
          <w:sz w:val="24"/>
          <w:szCs w:val="24"/>
        </w:rPr>
      </w:pPr>
      <w:r>
        <w:rPr>
          <w:rFonts w:eastAsia="方正仿宋_GBK"/>
          <w:sz w:val="24"/>
          <w:szCs w:val="24"/>
        </w:rPr>
        <w:t>（一）单位负责人为同一人或者存在直接控股、管理关系的不同供应商，不得参加同一合同项（包）下的采购活动。</w:t>
      </w:r>
    </w:p>
    <w:p w14:paraId="7172657F">
      <w:pPr>
        <w:snapToGrid w:val="0"/>
        <w:spacing w:line="400" w:lineRule="exact"/>
        <w:ind w:firstLine="480" w:firstLineChars="200"/>
        <w:rPr>
          <w:rFonts w:eastAsia="方正仿宋_GBK"/>
          <w:sz w:val="24"/>
          <w:szCs w:val="24"/>
        </w:rPr>
      </w:pPr>
      <w:r>
        <w:rPr>
          <w:rFonts w:eastAsia="方正仿宋_GBK"/>
          <w:sz w:val="24"/>
          <w:szCs w:val="24"/>
        </w:rPr>
        <w:t>（二）同一供应商只能参与其中一个标段的报名采购活动。</w:t>
      </w:r>
    </w:p>
    <w:p w14:paraId="007B0952">
      <w:pPr>
        <w:snapToGrid w:val="0"/>
        <w:spacing w:line="400" w:lineRule="exact"/>
        <w:ind w:firstLine="480" w:firstLineChars="200"/>
        <w:rPr>
          <w:rFonts w:eastAsia="方正仿宋_GBK"/>
          <w:sz w:val="24"/>
          <w:szCs w:val="24"/>
        </w:rPr>
      </w:pPr>
      <w:r>
        <w:rPr>
          <w:rFonts w:eastAsia="方正仿宋_GBK"/>
          <w:sz w:val="24"/>
          <w:szCs w:val="24"/>
        </w:rPr>
        <w:t>（三）为采购项目提供整体设计、规范编制或者项目管理、监理、检测等服务的供应商，不得再参加该采购项目的其他采购活动。</w:t>
      </w:r>
    </w:p>
    <w:p w14:paraId="6E070E54">
      <w:pPr>
        <w:snapToGrid w:val="0"/>
        <w:spacing w:line="400" w:lineRule="exact"/>
        <w:ind w:firstLine="480" w:firstLineChars="200"/>
        <w:rPr>
          <w:rFonts w:eastAsia="方正仿宋_GBK"/>
          <w:sz w:val="24"/>
          <w:szCs w:val="24"/>
        </w:rPr>
      </w:pPr>
      <w:r>
        <w:rPr>
          <w:rFonts w:eastAsia="方正仿宋_GBK"/>
          <w:sz w:val="24"/>
          <w:szCs w:val="24"/>
        </w:rPr>
        <w:t>（四）本项目若有澄清文件一律在www.cqdky.com网站上发布，请各供应商注意下载或领取；无论供应商下载或领取与否，均视同供应商已知晓本项目澄清文件的内容。</w:t>
      </w:r>
    </w:p>
    <w:p w14:paraId="55487C84">
      <w:pPr>
        <w:snapToGrid w:val="0"/>
        <w:spacing w:line="400" w:lineRule="exact"/>
        <w:ind w:firstLine="480" w:firstLineChars="200"/>
        <w:rPr>
          <w:rFonts w:eastAsia="方正仿宋_GBK"/>
          <w:sz w:val="24"/>
          <w:szCs w:val="24"/>
        </w:rPr>
      </w:pPr>
      <w:r>
        <w:rPr>
          <w:rFonts w:eastAsia="方正仿宋_GBK"/>
          <w:sz w:val="24"/>
          <w:szCs w:val="24"/>
        </w:rPr>
        <w:t>（五）超过提交响应文件截止时间递交的响应文件，恕不接收。</w:t>
      </w:r>
    </w:p>
    <w:p w14:paraId="441A6A2D">
      <w:pPr>
        <w:snapToGrid w:val="0"/>
        <w:spacing w:line="400" w:lineRule="exact"/>
        <w:ind w:firstLine="480" w:firstLineChars="200"/>
        <w:rPr>
          <w:rFonts w:eastAsia="方正仿宋_GBK"/>
          <w:sz w:val="24"/>
          <w:szCs w:val="24"/>
        </w:rPr>
      </w:pPr>
      <w:r>
        <w:rPr>
          <w:rFonts w:eastAsia="方正仿宋_GBK"/>
          <w:sz w:val="24"/>
          <w:szCs w:val="24"/>
        </w:rPr>
        <w:t>（六）参选费用：无论参选结果如何，供应商参与本项目采购的所有费用均应由供应商自行承担。</w:t>
      </w:r>
    </w:p>
    <w:p w14:paraId="3DA65342">
      <w:pPr>
        <w:snapToGrid w:val="0"/>
        <w:spacing w:line="400" w:lineRule="exact"/>
        <w:ind w:firstLine="480" w:firstLineChars="200"/>
        <w:rPr>
          <w:rFonts w:eastAsia="方正仿宋_GBK"/>
          <w:sz w:val="24"/>
          <w:szCs w:val="24"/>
        </w:rPr>
      </w:pPr>
      <w:r>
        <w:rPr>
          <w:rFonts w:eastAsia="方正仿宋_GBK"/>
          <w:sz w:val="24"/>
          <w:szCs w:val="24"/>
        </w:rPr>
        <w:t>（七）本项目不接受联合体参与响应。</w:t>
      </w:r>
    </w:p>
    <w:p w14:paraId="3DC63C35">
      <w:pPr>
        <w:snapToGrid w:val="0"/>
        <w:spacing w:line="400" w:lineRule="exact"/>
        <w:ind w:firstLine="480" w:firstLineChars="200"/>
        <w:rPr>
          <w:rFonts w:eastAsia="方正仿宋_GBK"/>
          <w:sz w:val="24"/>
          <w:szCs w:val="24"/>
        </w:rPr>
      </w:pPr>
      <w:r>
        <w:rPr>
          <w:rFonts w:eastAsia="方正仿宋_GBK"/>
          <w:sz w:val="24"/>
          <w:szCs w:val="24"/>
        </w:rPr>
        <w:t>（八）本项目不接受合同分包。</w:t>
      </w:r>
    </w:p>
    <w:p w14:paraId="1BE8FCB5">
      <w:pPr>
        <w:snapToGrid w:val="0"/>
        <w:spacing w:line="400" w:lineRule="exact"/>
        <w:ind w:firstLine="480" w:firstLineChars="200"/>
        <w:rPr>
          <w:rFonts w:eastAsia="方正仿宋_GBK"/>
          <w:sz w:val="24"/>
          <w:szCs w:val="24"/>
        </w:rPr>
      </w:pPr>
      <w:r>
        <w:rPr>
          <w:rFonts w:eastAsia="方正仿宋_GBK"/>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5F2C4D66">
      <w:pPr>
        <w:pStyle w:val="4"/>
        <w:spacing w:before="48" w:after="48" w:line="400" w:lineRule="exact"/>
        <w:ind w:firstLine="480" w:firstLineChars="200"/>
        <w:rPr>
          <w:rFonts w:ascii="Times New Roman" w:hAnsi="Times New Roman" w:eastAsia="方正仿宋_GBK"/>
          <w:b w:val="0"/>
          <w:sz w:val="24"/>
        </w:rPr>
      </w:pPr>
      <w:bookmarkStart w:id="8" w:name="_Toc32683"/>
      <w:r>
        <w:rPr>
          <w:rFonts w:ascii="Times New Roman" w:hAnsi="Times New Roman" w:eastAsia="方正仿宋_GBK"/>
          <w:b w:val="0"/>
          <w:sz w:val="24"/>
        </w:rPr>
        <w:t>八、联系方式</w:t>
      </w:r>
      <w:bookmarkEnd w:id="8"/>
    </w:p>
    <w:p w14:paraId="409F88A0">
      <w:pPr>
        <w:snapToGrid w:val="0"/>
        <w:spacing w:line="400" w:lineRule="exact"/>
        <w:ind w:firstLine="480" w:firstLineChars="200"/>
        <w:rPr>
          <w:rFonts w:eastAsia="方正仿宋_GBK"/>
          <w:sz w:val="24"/>
          <w:szCs w:val="24"/>
        </w:rPr>
      </w:pPr>
      <w:r>
        <w:rPr>
          <w:rFonts w:eastAsia="方正仿宋_GBK"/>
          <w:sz w:val="24"/>
          <w:szCs w:val="24"/>
        </w:rPr>
        <w:t>采购人：重庆华地资环科技有限公司</w:t>
      </w:r>
    </w:p>
    <w:p w14:paraId="7A450A8A">
      <w:pPr>
        <w:snapToGrid w:val="0"/>
        <w:spacing w:line="400" w:lineRule="exact"/>
        <w:ind w:firstLine="480" w:firstLineChars="200"/>
        <w:rPr>
          <w:rFonts w:eastAsia="方正仿宋_GBK"/>
          <w:sz w:val="24"/>
          <w:szCs w:val="24"/>
        </w:rPr>
      </w:pPr>
      <w:r>
        <w:rPr>
          <w:rFonts w:eastAsia="方正仿宋_GBK"/>
          <w:sz w:val="24"/>
          <w:szCs w:val="24"/>
        </w:rPr>
        <w:t>地址：重庆市渝北区兰馨大道111号</w:t>
      </w:r>
    </w:p>
    <w:p w14:paraId="22F1DF56">
      <w:pPr>
        <w:snapToGrid w:val="0"/>
        <w:spacing w:line="400" w:lineRule="exact"/>
        <w:ind w:firstLine="480" w:firstLineChars="200"/>
        <w:rPr>
          <w:rFonts w:eastAsia="方正仿宋_GBK"/>
          <w:sz w:val="24"/>
          <w:szCs w:val="24"/>
        </w:rPr>
      </w:pPr>
      <w:r>
        <w:rPr>
          <w:rFonts w:eastAsia="方正仿宋_GBK"/>
          <w:sz w:val="24"/>
          <w:szCs w:val="24"/>
        </w:rPr>
        <w:t>联系人：</w:t>
      </w:r>
      <w:r>
        <w:rPr>
          <w:rFonts w:hint="eastAsia" w:eastAsia="方正仿宋_GBK"/>
          <w:sz w:val="24"/>
          <w:szCs w:val="24"/>
          <w:lang w:val="en-US" w:eastAsia="zh-CN"/>
        </w:rPr>
        <w:t>徐</w:t>
      </w:r>
      <w:r>
        <w:rPr>
          <w:rFonts w:eastAsia="方正仿宋_GBK"/>
          <w:sz w:val="24"/>
          <w:szCs w:val="24"/>
        </w:rPr>
        <w:t>老师</w:t>
      </w:r>
    </w:p>
    <w:p w14:paraId="157C5459">
      <w:pPr>
        <w:snapToGrid w:val="0"/>
        <w:spacing w:line="400" w:lineRule="exact"/>
        <w:ind w:firstLine="480" w:firstLineChars="200"/>
        <w:rPr>
          <w:rFonts w:hint="default" w:eastAsia="方正仿宋_GBK"/>
          <w:lang w:val="en-US" w:eastAsia="zh-CN"/>
        </w:rPr>
      </w:pPr>
      <w:r>
        <w:rPr>
          <w:rFonts w:eastAsia="方正仿宋_GBK"/>
          <w:sz w:val="24"/>
          <w:szCs w:val="24"/>
        </w:rPr>
        <w:t>联系方式：023-819257</w:t>
      </w:r>
      <w:r>
        <w:rPr>
          <w:rFonts w:hint="eastAsia" w:eastAsia="方正仿宋_GBK"/>
          <w:sz w:val="24"/>
          <w:szCs w:val="24"/>
          <w:lang w:val="en-US" w:eastAsia="zh-CN"/>
        </w:rPr>
        <w:t>33</w:t>
      </w:r>
    </w:p>
    <w:p w14:paraId="4F8B7728">
      <w:pPr>
        <w:widowControl/>
        <w:jc w:val="left"/>
        <w:rPr>
          <w:rFonts w:eastAsia="方正仿宋_GBK"/>
        </w:rPr>
        <w:sectPr>
          <w:footerReference r:id="rId4" w:type="default"/>
          <w:pgSz w:w="11907" w:h="16840"/>
          <w:pgMar w:top="1134" w:right="1191" w:bottom="1134" w:left="1304" w:header="964" w:footer="992" w:gutter="0"/>
          <w:pgNumType w:fmt="decimal" w:start="1"/>
          <w:cols w:space="720" w:num="1"/>
        </w:sectPr>
      </w:pPr>
    </w:p>
    <w:p w14:paraId="66CACB4C">
      <w:pPr>
        <w:pStyle w:val="2"/>
        <w:tabs>
          <w:tab w:val="left" w:pos="3360"/>
        </w:tabs>
        <w:spacing w:before="120" w:after="120"/>
        <w:rPr>
          <w:rFonts w:ascii="Times New Roman" w:hAnsi="Times New Roman" w:eastAsia="方正仿宋_GBK"/>
          <w:b/>
        </w:rPr>
      </w:pPr>
      <w:bookmarkStart w:id="9" w:name="_Toc13976"/>
      <w:r>
        <w:rPr>
          <w:rFonts w:ascii="Times New Roman" w:hAnsi="Times New Roman" w:eastAsia="方正仿宋_GBK"/>
          <w:b/>
        </w:rPr>
        <w:t>第二篇 项目服务需求</w:t>
      </w:r>
      <w:bookmarkEnd w:id="9"/>
    </w:p>
    <w:p w14:paraId="3A6DDC88">
      <w:pPr>
        <w:rPr>
          <w:rFonts w:eastAsia="方正仿宋_GBK"/>
          <w:b/>
          <w:bCs/>
          <w:szCs w:val="28"/>
        </w:rPr>
      </w:pPr>
      <w:r>
        <w:rPr>
          <w:rFonts w:eastAsia="方正仿宋_GBK"/>
          <w:b/>
          <w:bCs/>
          <w:szCs w:val="28"/>
        </w:rPr>
        <w:t>一、采购项目一览表</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925"/>
        <w:gridCol w:w="2110"/>
        <w:gridCol w:w="1644"/>
        <w:gridCol w:w="2014"/>
      </w:tblGrid>
      <w:tr w14:paraId="1B6C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40CF32E6">
            <w:pPr>
              <w:pStyle w:val="6"/>
              <w:jc w:val="center"/>
              <w:outlineLvl w:val="0"/>
              <w:rPr>
                <w:rFonts w:eastAsia="方正仿宋_GBK"/>
                <w:b/>
                <w:szCs w:val="21"/>
              </w:rPr>
            </w:pPr>
            <w:r>
              <w:rPr>
                <w:rFonts w:eastAsia="方正仿宋_GBK"/>
                <w:b/>
                <w:szCs w:val="21"/>
              </w:rPr>
              <w:t>标段</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7DBF5DF4">
            <w:pPr>
              <w:pStyle w:val="6"/>
              <w:jc w:val="center"/>
              <w:outlineLvl w:val="0"/>
              <w:rPr>
                <w:rFonts w:eastAsia="方正仿宋_GBK"/>
                <w:b/>
                <w:szCs w:val="21"/>
              </w:rPr>
            </w:pPr>
            <w:r>
              <w:rPr>
                <w:rFonts w:eastAsia="方正仿宋_GBK"/>
                <w:b/>
                <w:szCs w:val="21"/>
              </w:rPr>
              <w:t>项目名称</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59198A29">
            <w:pPr>
              <w:pStyle w:val="6"/>
              <w:jc w:val="center"/>
              <w:outlineLvl w:val="0"/>
              <w:rPr>
                <w:rFonts w:eastAsia="方正仿宋_GBK"/>
                <w:b/>
                <w:szCs w:val="21"/>
              </w:rPr>
            </w:pPr>
            <w:r>
              <w:rPr>
                <w:rFonts w:eastAsia="方正仿宋_GBK"/>
                <w:b/>
                <w:szCs w:val="21"/>
              </w:rPr>
              <w:t>最高限价</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664191D8">
            <w:pPr>
              <w:pStyle w:val="6"/>
              <w:ind w:left="0" w:leftChars="0"/>
              <w:jc w:val="center"/>
              <w:outlineLvl w:val="0"/>
              <w:rPr>
                <w:rFonts w:eastAsia="方正仿宋_GBK"/>
                <w:b/>
                <w:szCs w:val="21"/>
              </w:rPr>
            </w:pPr>
            <w:r>
              <w:rPr>
                <w:rFonts w:eastAsia="方正仿宋_GBK"/>
                <w:b/>
                <w:szCs w:val="21"/>
              </w:rPr>
              <w:t>响应保证金</w:t>
            </w:r>
          </w:p>
          <w:p w14:paraId="340E86B3">
            <w:pPr>
              <w:pStyle w:val="6"/>
              <w:jc w:val="center"/>
              <w:outlineLvl w:val="0"/>
              <w:rPr>
                <w:rFonts w:eastAsia="方正仿宋_GBK"/>
                <w:b/>
                <w:szCs w:val="21"/>
              </w:rPr>
            </w:pPr>
            <w:r>
              <w:rPr>
                <w:rFonts w:eastAsia="方正仿宋_GBK"/>
                <w:b/>
                <w:szCs w:val="21"/>
              </w:rPr>
              <w:t>（万元）</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6B94F678">
            <w:pPr>
              <w:pStyle w:val="6"/>
              <w:jc w:val="center"/>
              <w:outlineLvl w:val="0"/>
              <w:rPr>
                <w:rFonts w:eastAsia="方正仿宋_GBK"/>
                <w:b/>
                <w:szCs w:val="21"/>
              </w:rPr>
            </w:pPr>
            <w:r>
              <w:rPr>
                <w:rFonts w:eastAsia="方正仿宋_GBK"/>
                <w:b/>
                <w:szCs w:val="21"/>
              </w:rPr>
              <w:t>中选人数量（名）</w:t>
            </w:r>
          </w:p>
        </w:tc>
      </w:tr>
      <w:tr w14:paraId="7F3B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209E06E0">
            <w:pPr>
              <w:pStyle w:val="5"/>
              <w:spacing w:line="240" w:lineRule="auto"/>
              <w:ind w:firstLine="0"/>
              <w:jc w:val="center"/>
              <w:outlineLvl w:val="0"/>
              <w:rPr>
                <w:rFonts w:eastAsia="方正仿宋_GBK"/>
                <w:sz w:val="21"/>
                <w:szCs w:val="21"/>
              </w:rPr>
            </w:pPr>
            <w:r>
              <w:rPr>
                <w:rFonts w:eastAsia="方正仿宋_GBK"/>
                <w:sz w:val="21"/>
                <w:szCs w:val="21"/>
              </w:rPr>
              <w:t>包1</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1AA0426B">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“涪陵区2024年耕地恢复整治（种业提升）”项目可行性研究报告中项目运营方案及财务方案编制技术服务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01C63A5E">
            <w:pPr>
              <w:pStyle w:val="5"/>
              <w:spacing w:line="240" w:lineRule="auto"/>
              <w:ind w:firstLine="0"/>
              <w:jc w:val="center"/>
              <w:outlineLvl w:val="0"/>
              <w:rPr>
                <w:rFonts w:eastAsia="方正仿宋_GBK"/>
                <w:sz w:val="21"/>
                <w:szCs w:val="21"/>
              </w:rPr>
            </w:pPr>
            <w:r>
              <w:rPr>
                <w:rFonts w:eastAsia="方正仿宋_GBK"/>
                <w:sz w:val="21"/>
                <w:szCs w:val="21"/>
              </w:rPr>
              <w:t>18.50万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7F973C92">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06D473D6">
            <w:pPr>
              <w:pStyle w:val="5"/>
              <w:spacing w:line="240" w:lineRule="auto"/>
              <w:ind w:firstLine="0"/>
              <w:jc w:val="center"/>
              <w:outlineLvl w:val="0"/>
              <w:rPr>
                <w:rFonts w:eastAsia="方正仿宋_GBK"/>
                <w:sz w:val="21"/>
                <w:szCs w:val="21"/>
              </w:rPr>
            </w:pPr>
            <w:r>
              <w:rPr>
                <w:rFonts w:eastAsia="方正仿宋_GBK"/>
                <w:sz w:val="21"/>
                <w:szCs w:val="21"/>
              </w:rPr>
              <w:t>1</w:t>
            </w:r>
          </w:p>
        </w:tc>
      </w:tr>
      <w:tr w14:paraId="774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33F949B2">
            <w:pPr>
              <w:pStyle w:val="5"/>
              <w:spacing w:line="240" w:lineRule="auto"/>
              <w:ind w:firstLine="0"/>
              <w:jc w:val="center"/>
              <w:outlineLvl w:val="0"/>
              <w:rPr>
                <w:rFonts w:eastAsia="方正仿宋_GBK"/>
                <w:sz w:val="21"/>
                <w:szCs w:val="21"/>
              </w:rPr>
            </w:pPr>
            <w:r>
              <w:rPr>
                <w:rFonts w:eastAsia="方正仿宋_GBK"/>
                <w:sz w:val="21"/>
                <w:szCs w:val="21"/>
              </w:rPr>
              <w:t>包2</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519BBE76">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“涪陵区2024年耕地恢复整治（种业提升）”项目正射影像外业航飞</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56B9E8FE">
            <w:pPr>
              <w:pStyle w:val="5"/>
              <w:spacing w:line="240" w:lineRule="auto"/>
              <w:ind w:firstLine="0"/>
              <w:jc w:val="center"/>
              <w:outlineLvl w:val="0"/>
              <w:rPr>
                <w:rFonts w:eastAsia="方正仿宋_GBK"/>
                <w:sz w:val="21"/>
                <w:szCs w:val="21"/>
              </w:rPr>
            </w:pPr>
            <w:r>
              <w:rPr>
                <w:rFonts w:eastAsia="方正仿宋_GBK"/>
                <w:sz w:val="21"/>
                <w:szCs w:val="21"/>
              </w:rPr>
              <w:t>48.60万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5E8C30B0">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0D004C07">
            <w:pPr>
              <w:pStyle w:val="5"/>
              <w:spacing w:line="240" w:lineRule="auto"/>
              <w:ind w:firstLine="0"/>
              <w:jc w:val="center"/>
              <w:outlineLvl w:val="0"/>
              <w:rPr>
                <w:rFonts w:eastAsia="方正仿宋_GBK"/>
                <w:sz w:val="21"/>
                <w:szCs w:val="21"/>
              </w:rPr>
            </w:pPr>
            <w:r>
              <w:rPr>
                <w:rFonts w:eastAsia="方正仿宋_GBK"/>
                <w:sz w:val="21"/>
                <w:szCs w:val="21"/>
              </w:rPr>
              <w:t>1</w:t>
            </w:r>
          </w:p>
        </w:tc>
      </w:tr>
      <w:tr w14:paraId="71A6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16E0A5CD">
            <w:pPr>
              <w:pStyle w:val="5"/>
              <w:spacing w:line="240" w:lineRule="auto"/>
              <w:ind w:firstLine="0"/>
              <w:jc w:val="center"/>
              <w:outlineLvl w:val="0"/>
              <w:rPr>
                <w:rFonts w:eastAsia="方正仿宋_GBK"/>
                <w:sz w:val="21"/>
                <w:szCs w:val="21"/>
              </w:rPr>
            </w:pPr>
            <w:r>
              <w:rPr>
                <w:rFonts w:eastAsia="方正仿宋_GBK"/>
                <w:sz w:val="21"/>
                <w:szCs w:val="21"/>
              </w:rPr>
              <w:t>包3</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5BB5700B">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“涪陵区2024年耕地恢复整治（种业提升）”项目新增耕地图斑外业举证技术服务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7F0A1513">
            <w:pPr>
              <w:pStyle w:val="6"/>
              <w:ind w:firstLine="105" w:firstLineChars="50"/>
              <w:outlineLvl w:val="0"/>
              <w:rPr>
                <w:rFonts w:eastAsia="方正仿宋_GBK"/>
                <w:szCs w:val="21"/>
              </w:rPr>
            </w:pPr>
            <w:r>
              <w:rPr>
                <w:rFonts w:eastAsia="方正仿宋_GBK"/>
                <w:szCs w:val="21"/>
              </w:rPr>
              <w:t>70.00万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68A86C8E">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062F813B">
            <w:pPr>
              <w:pStyle w:val="5"/>
              <w:spacing w:line="240" w:lineRule="auto"/>
              <w:ind w:firstLine="0"/>
              <w:jc w:val="center"/>
              <w:outlineLvl w:val="0"/>
              <w:rPr>
                <w:rFonts w:eastAsia="方正仿宋_GBK"/>
                <w:sz w:val="21"/>
                <w:szCs w:val="21"/>
              </w:rPr>
            </w:pPr>
            <w:r>
              <w:rPr>
                <w:rFonts w:eastAsia="方正仿宋_GBK"/>
                <w:sz w:val="21"/>
                <w:szCs w:val="21"/>
              </w:rPr>
              <w:t>1</w:t>
            </w:r>
          </w:p>
        </w:tc>
      </w:tr>
      <w:tr w14:paraId="2B7E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14:paraId="1EDEE1F1">
            <w:pPr>
              <w:pStyle w:val="5"/>
              <w:spacing w:line="240" w:lineRule="auto"/>
              <w:ind w:firstLine="0"/>
              <w:jc w:val="center"/>
              <w:outlineLvl w:val="0"/>
              <w:rPr>
                <w:rFonts w:eastAsia="方正仿宋_GBK"/>
                <w:sz w:val="21"/>
                <w:szCs w:val="21"/>
              </w:rPr>
            </w:pPr>
            <w:r>
              <w:rPr>
                <w:rFonts w:eastAsia="方正仿宋_GBK"/>
                <w:sz w:val="21"/>
                <w:szCs w:val="21"/>
              </w:rPr>
              <w:t>包4</w:t>
            </w:r>
          </w:p>
        </w:tc>
        <w:tc>
          <w:tcPr>
            <w:tcW w:w="1001" w:type="pct"/>
            <w:tcBorders>
              <w:top w:val="single" w:color="auto" w:sz="4" w:space="0"/>
              <w:left w:val="single" w:color="auto" w:sz="4" w:space="0"/>
              <w:bottom w:val="single" w:color="auto" w:sz="4" w:space="0"/>
              <w:right w:val="single" w:color="auto" w:sz="4" w:space="0"/>
            </w:tcBorders>
            <w:noWrap w:val="0"/>
            <w:vAlign w:val="center"/>
          </w:tcPr>
          <w:p w14:paraId="5BEC3A04">
            <w:pPr>
              <w:pStyle w:val="5"/>
              <w:spacing w:line="240" w:lineRule="auto"/>
              <w:ind w:firstLine="0"/>
              <w:jc w:val="center"/>
              <w:outlineLvl w:val="0"/>
              <w:rPr>
                <w:rFonts w:eastAsia="方正仿宋_GBK"/>
                <w:sz w:val="21"/>
                <w:szCs w:val="21"/>
              </w:rPr>
            </w:pPr>
            <w:r>
              <w:rPr>
                <w:rFonts w:eastAsia="方正仿宋_GBK"/>
                <w:sz w:val="21"/>
                <w:szCs w:val="21"/>
              </w:rPr>
              <w:t>“涪陵区2024年耕地恢复整治（种业提升）” 项目区现状调查技术服务</w:t>
            </w:r>
          </w:p>
        </w:tc>
        <w:tc>
          <w:tcPr>
            <w:tcW w:w="1097" w:type="pct"/>
            <w:tcBorders>
              <w:top w:val="single" w:color="auto" w:sz="4" w:space="0"/>
              <w:left w:val="single" w:color="auto" w:sz="4" w:space="0"/>
              <w:bottom w:val="single" w:color="auto" w:sz="4" w:space="0"/>
              <w:right w:val="single" w:color="auto" w:sz="4" w:space="0"/>
            </w:tcBorders>
            <w:noWrap w:val="0"/>
            <w:vAlign w:val="center"/>
          </w:tcPr>
          <w:p w14:paraId="124BAF81">
            <w:pPr>
              <w:pStyle w:val="5"/>
              <w:spacing w:line="240" w:lineRule="auto"/>
              <w:ind w:firstLine="0"/>
              <w:jc w:val="center"/>
              <w:outlineLvl w:val="0"/>
              <w:rPr>
                <w:rFonts w:eastAsia="方正仿宋_GBK"/>
                <w:sz w:val="21"/>
                <w:szCs w:val="21"/>
              </w:rPr>
            </w:pPr>
            <w:r>
              <w:rPr>
                <w:rFonts w:eastAsia="方正仿宋_GBK"/>
                <w:sz w:val="21"/>
                <w:szCs w:val="21"/>
              </w:rPr>
              <w:t>78.00万</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0FA028E9">
            <w:pPr>
              <w:pStyle w:val="5"/>
              <w:spacing w:line="240" w:lineRule="auto"/>
              <w:ind w:firstLine="0"/>
              <w:jc w:val="center"/>
              <w:outlineLvl w:val="0"/>
              <w:rPr>
                <w:rFonts w:eastAsia="方正仿宋_GBK"/>
                <w:sz w:val="21"/>
                <w:szCs w:val="21"/>
              </w:rPr>
            </w:pPr>
            <w:r>
              <w:rPr>
                <w:rFonts w:eastAsia="方正仿宋_GBK"/>
                <w:sz w:val="21"/>
                <w:szCs w:val="21"/>
              </w:rPr>
              <w:t>/</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2099C1E0">
            <w:pPr>
              <w:pStyle w:val="5"/>
              <w:spacing w:line="240" w:lineRule="auto"/>
              <w:ind w:firstLine="0"/>
              <w:jc w:val="center"/>
              <w:outlineLvl w:val="0"/>
              <w:rPr>
                <w:rFonts w:eastAsia="方正仿宋_GBK"/>
                <w:sz w:val="21"/>
                <w:szCs w:val="21"/>
              </w:rPr>
            </w:pPr>
            <w:r>
              <w:rPr>
                <w:rFonts w:eastAsia="方正仿宋_GBK"/>
                <w:sz w:val="21"/>
                <w:szCs w:val="21"/>
              </w:rPr>
              <w:t>1</w:t>
            </w:r>
          </w:p>
        </w:tc>
      </w:tr>
    </w:tbl>
    <w:p w14:paraId="3A8A90FB">
      <w:pPr>
        <w:ind w:firstLine="420" w:firstLineChars="200"/>
        <w:rPr>
          <w:rFonts w:eastAsia="方正仿宋_GBK"/>
          <w:szCs w:val="28"/>
        </w:rPr>
      </w:pPr>
    </w:p>
    <w:p w14:paraId="5815F6BA">
      <w:pPr>
        <w:rPr>
          <w:rFonts w:eastAsia="方正仿宋_GBK"/>
          <w:b/>
          <w:bCs/>
          <w:szCs w:val="28"/>
        </w:rPr>
      </w:pPr>
      <w:r>
        <w:rPr>
          <w:rFonts w:eastAsia="方正仿宋_GBK"/>
          <w:b/>
          <w:bCs/>
          <w:szCs w:val="28"/>
        </w:rPr>
        <w:t>二、项目需求</w:t>
      </w:r>
    </w:p>
    <w:p w14:paraId="7C2A9438">
      <w:pPr>
        <w:snapToGrid w:val="0"/>
        <w:spacing w:line="400" w:lineRule="exact"/>
        <w:ind w:firstLine="480" w:firstLineChars="200"/>
        <w:rPr>
          <w:rFonts w:eastAsia="方正仿宋_GBK"/>
          <w:sz w:val="24"/>
          <w:szCs w:val="24"/>
        </w:rPr>
      </w:pPr>
      <w:r>
        <w:rPr>
          <w:rFonts w:eastAsia="方正仿宋_GBK"/>
          <w:sz w:val="24"/>
          <w:szCs w:val="24"/>
        </w:rPr>
        <w:t>包1：根据我司内业分析整理的潜力数据，编制37个项目可行性研究报告项目运营方案及财务方案章节编制，并负责方案修改工作且通过采购人验收合格。</w:t>
      </w:r>
    </w:p>
    <w:p w14:paraId="201AD366">
      <w:pPr>
        <w:snapToGrid w:val="0"/>
        <w:spacing w:line="400" w:lineRule="exact"/>
        <w:ind w:firstLine="480" w:firstLineChars="200"/>
        <w:rPr>
          <w:rFonts w:eastAsia="方正仿宋_GBK"/>
          <w:sz w:val="24"/>
          <w:szCs w:val="24"/>
        </w:rPr>
      </w:pPr>
      <w:r>
        <w:rPr>
          <w:rFonts w:eastAsia="方正仿宋_GBK"/>
          <w:sz w:val="24"/>
          <w:szCs w:val="24"/>
        </w:rPr>
        <w:t>包2：对项目区规划地块开展分辨率优于0.2m的正射航空影像制作并进行高程采集，且通过采购人验收合格。初步预计航飞面积约32400亩。</w:t>
      </w:r>
    </w:p>
    <w:p w14:paraId="2D3C2CBC">
      <w:pPr>
        <w:snapToGrid w:val="0"/>
        <w:spacing w:line="400" w:lineRule="exact"/>
        <w:ind w:firstLine="480" w:firstLineChars="200"/>
        <w:rPr>
          <w:rFonts w:eastAsia="方正仿宋_GBK"/>
          <w:sz w:val="24"/>
          <w:szCs w:val="24"/>
        </w:rPr>
      </w:pPr>
      <w:r>
        <w:rPr>
          <w:rFonts w:eastAsia="方正仿宋_GBK"/>
          <w:sz w:val="24"/>
          <w:szCs w:val="24"/>
        </w:rPr>
        <w:t>包3：对项目区开展现场新增耕地调查举证工作以及后期举证整改工作，且通过采购人验收合格。初步预计举证调查图斑约14000个。</w:t>
      </w:r>
    </w:p>
    <w:p w14:paraId="1DAC7DBA">
      <w:pPr>
        <w:snapToGrid w:val="0"/>
        <w:spacing w:line="400" w:lineRule="exact"/>
        <w:ind w:firstLine="480" w:firstLineChars="200"/>
        <w:rPr>
          <w:rFonts w:eastAsia="方正仿宋_GBK"/>
          <w:sz w:val="24"/>
          <w:szCs w:val="24"/>
        </w:rPr>
      </w:pPr>
      <w:r>
        <w:rPr>
          <w:rFonts w:eastAsia="方正仿宋_GBK"/>
          <w:sz w:val="24"/>
          <w:szCs w:val="24"/>
        </w:rPr>
        <w:t>包4：对项目区涉及的整治地块及其周边地类、交通、水利、土壤等情况进行调查，且通过采购人验收合格。初步预计外业调查面积130平方公里。</w:t>
      </w:r>
    </w:p>
    <w:p w14:paraId="4FCD9CEB">
      <w:pPr>
        <w:rPr>
          <w:rFonts w:eastAsia="方正仿宋_GBK"/>
          <w:b/>
          <w:bCs/>
          <w:szCs w:val="28"/>
        </w:rPr>
      </w:pPr>
      <w:r>
        <w:rPr>
          <w:rFonts w:eastAsia="方正仿宋_GBK"/>
          <w:b/>
          <w:bCs/>
          <w:szCs w:val="28"/>
        </w:rPr>
        <w:t>三、服务要求：</w:t>
      </w:r>
    </w:p>
    <w:p w14:paraId="3707B2C5">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（一）具体服务要求：</w:t>
      </w:r>
    </w:p>
    <w:p w14:paraId="4E056F1A">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包1：编制的可行性研究报告中项目运营方案及财务方案章节符合涪陵区发展和改革委员会相关要求并取得审批文件。</w:t>
      </w:r>
    </w:p>
    <w:p w14:paraId="2F52415A">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包2：根据规划设计提供的图斑范围，采集分辨率优于0.2m的正射影像图并对地块高程进行测量，提供高程数据。</w:t>
      </w:r>
    </w:p>
    <w:p w14:paraId="0A7ABB32">
      <w:pPr>
        <w:tabs>
          <w:tab w:val="left" w:pos="0"/>
          <w:tab w:val="left" w:pos="8364"/>
        </w:tabs>
        <w:spacing w:line="440" w:lineRule="exact"/>
        <w:ind w:firstLine="480" w:firstLineChars="200"/>
        <w:jc w:val="left"/>
        <w:rPr>
          <w:rFonts w:eastAsia="方正仿宋_GBK"/>
          <w:sz w:val="24"/>
          <w:szCs w:val="24"/>
        </w:rPr>
      </w:pPr>
      <w:r>
        <w:rPr>
          <w:rFonts w:eastAsia="方正仿宋_GBK"/>
          <w:sz w:val="24"/>
          <w:szCs w:val="24"/>
        </w:rPr>
        <w:t>包3：采用国土调查云软件对新增耕地调查图斑进行外业举证，应从不同方位角度拍摄3张远、近景照片和视频，照片和视频能反映地块利用状况与周边地物关联情况。</w:t>
      </w:r>
    </w:p>
    <w:p w14:paraId="12C32CD3">
      <w:pPr>
        <w:tabs>
          <w:tab w:val="left" w:pos="0"/>
          <w:tab w:val="left" w:pos="8364"/>
        </w:tabs>
        <w:spacing w:line="440" w:lineRule="exact"/>
        <w:ind w:firstLine="480" w:firstLineChars="200"/>
        <w:jc w:val="left"/>
        <w:rPr>
          <w:rFonts w:eastAsia="方正仿宋_GBK"/>
          <w:b/>
          <w:bCs/>
          <w:sz w:val="24"/>
          <w:szCs w:val="24"/>
        </w:rPr>
      </w:pPr>
      <w:r>
        <w:rPr>
          <w:rFonts w:eastAsia="方正仿宋_GBK"/>
          <w:sz w:val="24"/>
          <w:szCs w:val="24"/>
        </w:rPr>
        <w:t>包:4：根据规划设计提供的图斑范围，对涉及的整治地块及其周边地类、交通、水利、土壤等情况进行调查，且通过采购人验收合格。</w:t>
      </w:r>
    </w:p>
    <w:p w14:paraId="41C6D320">
      <w:pPr>
        <w:tabs>
          <w:tab w:val="left" w:pos="0"/>
          <w:tab w:val="left" w:pos="8364"/>
        </w:tabs>
        <w:spacing w:line="440" w:lineRule="exact"/>
        <w:ind w:firstLine="482" w:firstLineChars="200"/>
        <w:jc w:val="left"/>
        <w:rPr>
          <w:rFonts w:eastAsia="方正仿宋_GBK"/>
          <w:sz w:val="24"/>
          <w:szCs w:val="24"/>
        </w:rPr>
      </w:pPr>
      <w:r>
        <w:rPr>
          <w:rFonts w:eastAsia="方正仿宋_GBK"/>
          <w:b/>
          <w:bCs/>
          <w:sz w:val="24"/>
          <w:szCs w:val="24"/>
        </w:rPr>
        <w:t>（二）其他未尽事宜由双方在采购合同中详细约定。</w:t>
      </w:r>
    </w:p>
    <w:p w14:paraId="68071345">
      <w:pPr>
        <w:widowControl/>
        <w:jc w:val="left"/>
        <w:rPr>
          <w:rFonts w:eastAsia="方正仿宋_GBK"/>
          <w:sz w:val="24"/>
          <w:szCs w:val="24"/>
        </w:rPr>
        <w:sectPr>
          <w:pgSz w:w="11907" w:h="16840"/>
          <w:pgMar w:top="1134" w:right="1191" w:bottom="1134" w:left="1304" w:header="964" w:footer="992" w:gutter="0"/>
          <w:pgNumType w:fmt="decimal"/>
          <w:cols w:space="720" w:num="1"/>
        </w:sectPr>
      </w:pPr>
    </w:p>
    <w:p w14:paraId="52A155B1">
      <w:pPr>
        <w:pStyle w:val="2"/>
        <w:tabs>
          <w:tab w:val="left" w:pos="3360"/>
        </w:tabs>
        <w:spacing w:before="156" w:after="156"/>
        <w:rPr>
          <w:rFonts w:ascii="Times New Roman" w:hAnsi="Times New Roman" w:eastAsia="方正仿宋_GBK"/>
          <w:kern w:val="0"/>
          <w:sz w:val="24"/>
          <w:szCs w:val="24"/>
        </w:rPr>
      </w:pPr>
      <w:bookmarkStart w:id="10" w:name="_Toc3524"/>
      <w:r>
        <w:rPr>
          <w:rFonts w:ascii="Times New Roman" w:hAnsi="Times New Roman" w:eastAsia="方正仿宋_GBK"/>
          <w:b/>
        </w:rPr>
        <w:t>第三篇  项目商务需求</w:t>
      </w:r>
      <w:bookmarkEnd w:id="10"/>
    </w:p>
    <w:p w14:paraId="4D48D9DF">
      <w:pPr>
        <w:pStyle w:val="4"/>
        <w:spacing w:before="62" w:after="62" w:line="440" w:lineRule="exact"/>
        <w:ind w:firstLine="480" w:firstLineChars="200"/>
        <w:rPr>
          <w:rFonts w:ascii="Times New Roman" w:hAnsi="Times New Roman" w:eastAsia="方正仿宋_GBK"/>
          <w:sz w:val="24"/>
        </w:rPr>
      </w:pPr>
      <w:bookmarkStart w:id="11" w:name="_Toc29018"/>
      <w:r>
        <w:rPr>
          <w:rFonts w:ascii="Times New Roman" w:hAnsi="Times New Roman" w:eastAsia="方正仿宋_GBK"/>
          <w:sz w:val="24"/>
        </w:rPr>
        <w:t>一、服务期、服务地点及验收方式</w:t>
      </w:r>
      <w:bookmarkEnd w:id="11"/>
    </w:p>
    <w:p w14:paraId="0B613EE8">
      <w:pPr>
        <w:snapToGrid w:val="0"/>
        <w:spacing w:line="440" w:lineRule="exact"/>
        <w:ind w:firstLine="480" w:firstLineChars="200"/>
        <w:outlineLvl w:val="2"/>
        <w:rPr>
          <w:rFonts w:eastAsia="方正仿宋_GBK"/>
          <w:sz w:val="24"/>
          <w:szCs w:val="24"/>
        </w:rPr>
      </w:pPr>
      <w:r>
        <w:rPr>
          <w:rFonts w:eastAsia="方正仿宋_GBK"/>
          <w:sz w:val="24"/>
          <w:szCs w:val="24"/>
        </w:rPr>
        <w:t>（一）服务期</w:t>
      </w:r>
    </w:p>
    <w:p w14:paraId="13391EA1">
      <w:pPr>
        <w:snapToGrid w:val="0"/>
        <w:spacing w:line="440" w:lineRule="exact"/>
        <w:ind w:firstLine="480" w:firstLineChars="200"/>
        <w:outlineLvl w:val="2"/>
        <w:rPr>
          <w:rFonts w:eastAsia="方正仿宋_GBK"/>
          <w:sz w:val="24"/>
          <w:szCs w:val="24"/>
        </w:rPr>
      </w:pPr>
      <w:r>
        <w:rPr>
          <w:rFonts w:eastAsia="方正仿宋_GBK"/>
          <w:sz w:val="24"/>
          <w:szCs w:val="24"/>
        </w:rPr>
        <w:t>包1：合同签订之日起10个工作日内完成37个项目项目运营方案及财务方案章节编制工作。</w:t>
      </w:r>
    </w:p>
    <w:p w14:paraId="1AB84DEC">
      <w:pPr>
        <w:snapToGrid w:val="0"/>
        <w:spacing w:line="440" w:lineRule="exact"/>
        <w:ind w:firstLine="480" w:firstLineChars="200"/>
        <w:outlineLvl w:val="2"/>
        <w:rPr>
          <w:rFonts w:eastAsia="方正仿宋_GBK"/>
          <w:sz w:val="24"/>
          <w:szCs w:val="24"/>
        </w:rPr>
      </w:pPr>
      <w:r>
        <w:rPr>
          <w:rFonts w:eastAsia="方正仿宋_GBK"/>
          <w:sz w:val="24"/>
          <w:szCs w:val="24"/>
        </w:rPr>
        <w:t>包2：合同签订之日起20个工作日内完成正射影像外业航飞工作并对高程进行采集。</w:t>
      </w:r>
    </w:p>
    <w:p w14:paraId="1C58DED6">
      <w:pPr>
        <w:snapToGrid w:val="0"/>
        <w:spacing w:line="440" w:lineRule="exact"/>
        <w:ind w:firstLine="480" w:firstLineChars="200"/>
        <w:outlineLvl w:val="2"/>
        <w:rPr>
          <w:rFonts w:eastAsia="方正仿宋_GBK"/>
          <w:sz w:val="24"/>
          <w:szCs w:val="24"/>
        </w:rPr>
      </w:pPr>
      <w:r>
        <w:rPr>
          <w:rFonts w:eastAsia="方正仿宋_GBK"/>
          <w:sz w:val="24"/>
          <w:szCs w:val="24"/>
        </w:rPr>
        <w:t>包3：项目区地块施工结束后20日内完成新增耕地地块国土调查云举证工作。</w:t>
      </w:r>
    </w:p>
    <w:p w14:paraId="6A9899F8">
      <w:pPr>
        <w:snapToGrid w:val="0"/>
        <w:spacing w:line="440" w:lineRule="exact"/>
        <w:ind w:firstLine="480" w:firstLineChars="200"/>
        <w:outlineLvl w:val="2"/>
        <w:rPr>
          <w:rFonts w:eastAsia="方正仿宋_GBK"/>
          <w:sz w:val="24"/>
          <w:szCs w:val="24"/>
        </w:rPr>
      </w:pPr>
      <w:r>
        <w:rPr>
          <w:rFonts w:eastAsia="方正仿宋_GBK"/>
          <w:sz w:val="24"/>
          <w:szCs w:val="24"/>
        </w:rPr>
        <w:t>包:4：合同签订之日起20个工作日内完成整治地块及其周边地类、交通、水利、土壤等情况调查且通过采购人验收合格。</w:t>
      </w:r>
    </w:p>
    <w:p w14:paraId="57C8EAF7">
      <w:pPr>
        <w:snapToGrid w:val="0"/>
        <w:spacing w:line="440" w:lineRule="exact"/>
        <w:ind w:firstLine="480" w:firstLineChars="200"/>
        <w:outlineLvl w:val="2"/>
        <w:rPr>
          <w:rFonts w:eastAsia="方正仿宋_GBK"/>
          <w:sz w:val="24"/>
          <w:szCs w:val="24"/>
        </w:rPr>
      </w:pPr>
      <w:r>
        <w:rPr>
          <w:rFonts w:eastAsia="方正仿宋_GBK"/>
          <w:sz w:val="24"/>
          <w:szCs w:val="24"/>
        </w:rPr>
        <w:t>（二）服务地点：采购人指定地点。</w:t>
      </w:r>
    </w:p>
    <w:p w14:paraId="1B1FB09B">
      <w:pPr>
        <w:snapToGrid w:val="0"/>
        <w:spacing w:line="440" w:lineRule="exact"/>
        <w:ind w:firstLine="480" w:firstLineChars="200"/>
        <w:outlineLvl w:val="2"/>
        <w:rPr>
          <w:rFonts w:eastAsia="方正仿宋_GBK"/>
          <w:sz w:val="24"/>
          <w:szCs w:val="24"/>
        </w:rPr>
      </w:pPr>
      <w:r>
        <w:rPr>
          <w:rFonts w:eastAsia="方正仿宋_GBK"/>
          <w:sz w:val="24"/>
          <w:szCs w:val="24"/>
        </w:rPr>
        <w:t>（三）验收方式及验收标准：</w:t>
      </w:r>
    </w:p>
    <w:p w14:paraId="364C5B79">
      <w:pPr>
        <w:snapToGrid w:val="0"/>
        <w:spacing w:line="440" w:lineRule="exact"/>
        <w:ind w:firstLine="480" w:firstLineChars="200"/>
        <w:outlineLvl w:val="2"/>
        <w:rPr>
          <w:rFonts w:eastAsia="方正仿宋_GBK"/>
          <w:sz w:val="24"/>
          <w:szCs w:val="24"/>
        </w:rPr>
      </w:pPr>
      <w:r>
        <w:rPr>
          <w:rFonts w:eastAsia="方正仿宋_GBK"/>
          <w:sz w:val="24"/>
          <w:szCs w:val="24"/>
        </w:rPr>
        <w:t>1.包1</w:t>
      </w:r>
    </w:p>
    <w:p w14:paraId="5B482740">
      <w:pPr>
        <w:snapToGrid w:val="0"/>
        <w:spacing w:line="440" w:lineRule="exact"/>
        <w:ind w:firstLine="480" w:firstLineChars="200"/>
        <w:outlineLvl w:val="2"/>
        <w:rPr>
          <w:rFonts w:eastAsia="方正仿宋_GBK"/>
          <w:sz w:val="24"/>
          <w:szCs w:val="24"/>
        </w:rPr>
      </w:pPr>
      <w:r>
        <w:rPr>
          <w:rFonts w:eastAsia="方正仿宋_GBK"/>
          <w:sz w:val="24"/>
          <w:szCs w:val="24"/>
        </w:rPr>
        <w:t>（1）中选供应商须按照技术需求提供可行性研究报告中项目运营方案及财务方案章节编制技术服务，协助采购人完成可行性研究报告送审及报批等技术服务工作，形成的服务成果须符合国家、重庆市相关法律法规、技术标准、规范、规程要求，并通过采购人组织的验收；</w:t>
      </w:r>
    </w:p>
    <w:p w14:paraId="74D93F1F">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5DAE18BC">
      <w:pPr>
        <w:snapToGrid w:val="0"/>
        <w:spacing w:line="440" w:lineRule="exact"/>
        <w:ind w:firstLine="480" w:firstLineChars="200"/>
        <w:outlineLvl w:val="2"/>
        <w:rPr>
          <w:rFonts w:eastAsia="方正仿宋_GBK"/>
          <w:sz w:val="24"/>
          <w:szCs w:val="24"/>
        </w:rPr>
      </w:pPr>
      <w:r>
        <w:rPr>
          <w:rFonts w:eastAsia="方正仿宋_GBK"/>
          <w:sz w:val="24"/>
          <w:szCs w:val="24"/>
        </w:rPr>
        <w:t>2.包2</w:t>
      </w:r>
    </w:p>
    <w:p w14:paraId="78F0A48F">
      <w:pPr>
        <w:snapToGrid w:val="0"/>
        <w:spacing w:line="440" w:lineRule="exact"/>
        <w:ind w:firstLine="480" w:firstLineChars="200"/>
        <w:outlineLvl w:val="2"/>
        <w:rPr>
          <w:rFonts w:eastAsia="方正仿宋_GBK"/>
          <w:sz w:val="24"/>
          <w:szCs w:val="24"/>
        </w:rPr>
      </w:pPr>
      <w:r>
        <w:rPr>
          <w:rFonts w:eastAsia="方正仿宋_GBK"/>
          <w:sz w:val="24"/>
          <w:szCs w:val="24"/>
        </w:rPr>
        <w:t xml:space="preserve">（1）中选供应商须按照技术需求提供正射影像外业航飞服务，协助采购人完成涪陵区2024年耕地恢复整治（种业提升）项目的正射影像外业航飞技术服务工作，形成的服务成果须符合国家、重庆市相关法律法规、技术标准、规范、规程要求，并通过采购人组织的验收； </w:t>
      </w:r>
    </w:p>
    <w:p w14:paraId="6245F5A6">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2A7FDF25">
      <w:pPr>
        <w:snapToGrid w:val="0"/>
        <w:spacing w:line="440" w:lineRule="exact"/>
        <w:ind w:firstLine="480" w:firstLineChars="200"/>
        <w:outlineLvl w:val="2"/>
        <w:rPr>
          <w:rFonts w:eastAsia="方正仿宋_GBK"/>
          <w:sz w:val="24"/>
          <w:szCs w:val="24"/>
        </w:rPr>
      </w:pPr>
      <w:r>
        <w:rPr>
          <w:rFonts w:eastAsia="方正仿宋_GBK"/>
          <w:sz w:val="24"/>
          <w:szCs w:val="24"/>
        </w:rPr>
        <w:t>3.包3</w:t>
      </w:r>
    </w:p>
    <w:p w14:paraId="5A0933F5">
      <w:pPr>
        <w:snapToGrid w:val="0"/>
        <w:spacing w:line="440" w:lineRule="exact"/>
        <w:ind w:firstLine="480" w:firstLineChars="200"/>
        <w:outlineLvl w:val="2"/>
        <w:rPr>
          <w:rFonts w:eastAsia="方正仿宋_GBK"/>
          <w:sz w:val="24"/>
          <w:szCs w:val="24"/>
        </w:rPr>
      </w:pPr>
      <w:r>
        <w:rPr>
          <w:rFonts w:eastAsia="方正仿宋_GBK"/>
          <w:sz w:val="24"/>
          <w:szCs w:val="24"/>
        </w:rPr>
        <w:t>（1）中选供应商须按照技术需求提供新增耕地地块国土调查云举证影像及视频资料，形成的服务成果须符合国家、重庆市相关法律法规、技术标准、规范、规程要求，并通过采购人组织的验收；</w:t>
      </w:r>
    </w:p>
    <w:p w14:paraId="634E5FA0">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119FDDA2">
      <w:pPr>
        <w:snapToGrid w:val="0"/>
        <w:spacing w:line="440" w:lineRule="exact"/>
        <w:ind w:firstLine="480" w:firstLineChars="200"/>
        <w:outlineLvl w:val="2"/>
        <w:rPr>
          <w:rFonts w:eastAsia="方正仿宋_GBK"/>
          <w:sz w:val="24"/>
          <w:szCs w:val="24"/>
        </w:rPr>
      </w:pPr>
      <w:r>
        <w:rPr>
          <w:rFonts w:eastAsia="方正仿宋_GBK"/>
          <w:sz w:val="24"/>
          <w:szCs w:val="24"/>
        </w:rPr>
        <w:t>4.包4</w:t>
      </w:r>
    </w:p>
    <w:p w14:paraId="1A3849F9">
      <w:pPr>
        <w:snapToGrid w:val="0"/>
        <w:spacing w:line="440" w:lineRule="exact"/>
        <w:ind w:firstLine="480" w:firstLineChars="200"/>
        <w:outlineLvl w:val="2"/>
        <w:rPr>
          <w:rFonts w:eastAsia="方正仿宋_GBK"/>
          <w:sz w:val="24"/>
          <w:szCs w:val="24"/>
        </w:rPr>
      </w:pPr>
      <w:r>
        <w:rPr>
          <w:rFonts w:eastAsia="方正仿宋_GBK"/>
          <w:sz w:val="24"/>
          <w:szCs w:val="24"/>
        </w:rPr>
        <w:t>（1）中选供应商须按照技术需求提供整治地块及其周边地类、交通、水利、土壤等情况，形成的服务成果须符合国家、重庆市相关法律法规、技术标准、规范、规程要求，并通过采购人组织的验收；</w:t>
      </w:r>
    </w:p>
    <w:p w14:paraId="1344B46B">
      <w:pPr>
        <w:snapToGrid w:val="0"/>
        <w:spacing w:line="440" w:lineRule="exact"/>
        <w:ind w:firstLine="480" w:firstLineChars="200"/>
        <w:outlineLvl w:val="2"/>
        <w:rPr>
          <w:rFonts w:eastAsia="方正仿宋_GBK"/>
          <w:sz w:val="24"/>
          <w:szCs w:val="24"/>
        </w:rPr>
      </w:pPr>
      <w:r>
        <w:rPr>
          <w:rFonts w:eastAsia="方正仿宋_GBK"/>
          <w:sz w:val="24"/>
          <w:szCs w:val="24"/>
        </w:rPr>
        <w:t>（2）中选供应商提供的服务未达到采购文件规定要求，采购人可不支付采购相关费用，如对采购人造成损失的，由中选供应商承担一切责任，并赔偿所造成的损失。</w:t>
      </w:r>
    </w:p>
    <w:p w14:paraId="628D0D20">
      <w:pPr>
        <w:pStyle w:val="4"/>
        <w:spacing w:before="62" w:after="62" w:line="440" w:lineRule="exact"/>
        <w:ind w:firstLine="480" w:firstLineChars="200"/>
        <w:rPr>
          <w:rFonts w:ascii="Times New Roman" w:hAnsi="Times New Roman" w:eastAsia="方正仿宋_GBK"/>
          <w:sz w:val="24"/>
        </w:rPr>
      </w:pPr>
      <w:bookmarkStart w:id="12" w:name="_Toc13438"/>
      <w:r>
        <w:rPr>
          <w:rFonts w:ascii="Times New Roman" w:hAnsi="Times New Roman" w:eastAsia="方正仿宋_GBK"/>
          <w:sz w:val="24"/>
        </w:rPr>
        <w:t>二、报价要求</w:t>
      </w:r>
      <w:bookmarkEnd w:id="12"/>
    </w:p>
    <w:p w14:paraId="2253FB12">
      <w:pPr>
        <w:snapToGrid w:val="0"/>
        <w:spacing w:line="440" w:lineRule="exact"/>
        <w:ind w:firstLine="480" w:firstLineChars="200"/>
        <w:outlineLvl w:val="2"/>
        <w:rPr>
          <w:rFonts w:eastAsia="方正仿宋_GBK"/>
          <w:kern w:val="0"/>
          <w:sz w:val="24"/>
          <w:szCs w:val="24"/>
        </w:rPr>
      </w:pPr>
      <w:r>
        <w:rPr>
          <w:rFonts w:eastAsia="方正仿宋_GBK"/>
          <w:sz w:val="24"/>
          <w:szCs w:val="24"/>
        </w:rPr>
        <w:t>本次报价须为人民币报价（限价详见采购项目一览表），包含项目所需的服务费、人工费、提供服务所需的其他费用及各种应纳的税费，因供应商自身原因造成漏报、少报皆由其自行承担责任，采购人不再补偿。</w:t>
      </w:r>
    </w:p>
    <w:p w14:paraId="431F1DB1">
      <w:pPr>
        <w:pStyle w:val="4"/>
        <w:spacing w:before="62" w:after="62" w:line="440" w:lineRule="exact"/>
        <w:ind w:firstLine="480" w:firstLineChars="200"/>
        <w:rPr>
          <w:rFonts w:ascii="Times New Roman" w:hAnsi="Times New Roman" w:eastAsia="方正仿宋_GBK"/>
          <w:sz w:val="24"/>
        </w:rPr>
      </w:pPr>
      <w:bookmarkStart w:id="13" w:name="_Toc26063"/>
      <w:r>
        <w:rPr>
          <w:rFonts w:ascii="Times New Roman" w:hAnsi="Times New Roman" w:eastAsia="方正仿宋_GBK"/>
          <w:sz w:val="24"/>
        </w:rPr>
        <w:t>三、付款方式</w:t>
      </w:r>
      <w:bookmarkEnd w:id="13"/>
    </w:p>
    <w:p w14:paraId="1594603B">
      <w:pPr>
        <w:snapToGrid w:val="0"/>
        <w:spacing w:line="440" w:lineRule="exact"/>
        <w:ind w:firstLine="480" w:firstLineChars="200"/>
        <w:outlineLvl w:val="2"/>
        <w:rPr>
          <w:rFonts w:eastAsia="方正仿宋_GBK"/>
          <w:kern w:val="0"/>
          <w:sz w:val="24"/>
          <w:szCs w:val="24"/>
        </w:rPr>
      </w:pPr>
      <w:r>
        <w:rPr>
          <w:rFonts w:eastAsia="方正仿宋_GBK"/>
          <w:sz w:val="24"/>
          <w:szCs w:val="24"/>
        </w:rPr>
        <w:t>中选供应商</w:t>
      </w:r>
      <w:r>
        <w:rPr>
          <w:rFonts w:eastAsia="方正仿宋_GBK"/>
          <w:kern w:val="0"/>
          <w:sz w:val="24"/>
          <w:szCs w:val="24"/>
        </w:rPr>
        <w:t>完成所有工作并经采购人验收合格后，中选供应商向采购人开具增值税专用发票并申请付款，待采购人收到发票后一次性向</w:t>
      </w:r>
      <w:r>
        <w:rPr>
          <w:rFonts w:eastAsia="方正仿宋_GBK"/>
          <w:sz w:val="24"/>
          <w:szCs w:val="24"/>
        </w:rPr>
        <w:t>中选供应商</w:t>
      </w:r>
      <w:r>
        <w:rPr>
          <w:rFonts w:eastAsia="方正仿宋_GBK"/>
          <w:kern w:val="0"/>
          <w:sz w:val="24"/>
          <w:szCs w:val="24"/>
        </w:rPr>
        <w:t>支付合同总金额的100%。</w:t>
      </w:r>
    </w:p>
    <w:p w14:paraId="50921970">
      <w:pPr>
        <w:pStyle w:val="4"/>
        <w:spacing w:before="62" w:after="62" w:line="440" w:lineRule="exact"/>
        <w:ind w:firstLine="480" w:firstLineChars="200"/>
        <w:rPr>
          <w:rFonts w:ascii="Times New Roman" w:hAnsi="Times New Roman" w:eastAsia="方正仿宋_GBK"/>
          <w:sz w:val="24"/>
        </w:rPr>
      </w:pPr>
      <w:bookmarkStart w:id="14" w:name="_Toc21588"/>
      <w:r>
        <w:rPr>
          <w:rFonts w:ascii="Times New Roman" w:hAnsi="Times New Roman" w:eastAsia="方正仿宋_GBK"/>
          <w:sz w:val="24"/>
        </w:rPr>
        <w:t>四、其他商务要求内容</w:t>
      </w:r>
      <w:bookmarkEnd w:id="14"/>
    </w:p>
    <w:p w14:paraId="53AC3C12">
      <w:pPr>
        <w:snapToGrid w:val="0"/>
        <w:spacing w:line="440" w:lineRule="exact"/>
        <w:ind w:firstLine="960" w:firstLineChars="400"/>
        <w:outlineLvl w:val="2"/>
        <w:rPr>
          <w:rFonts w:eastAsia="方正仿宋_GBK"/>
          <w:kern w:val="0"/>
          <w:sz w:val="24"/>
          <w:szCs w:val="24"/>
        </w:rPr>
      </w:pPr>
      <w:r>
        <w:rPr>
          <w:rFonts w:eastAsia="方正仿宋_GBK"/>
          <w:kern w:val="0"/>
          <w:sz w:val="24"/>
          <w:szCs w:val="24"/>
        </w:rPr>
        <w:t>其他未尽事宜由供需双方在采购合同中详细约定。</w:t>
      </w:r>
    </w:p>
    <w:p w14:paraId="75064899">
      <w:pPr>
        <w:spacing w:line="400" w:lineRule="exact"/>
        <w:ind w:firstLine="480" w:firstLineChars="200"/>
        <w:rPr>
          <w:rFonts w:eastAsia="方正仿宋_GBK"/>
          <w:sz w:val="24"/>
          <w:szCs w:val="28"/>
        </w:rPr>
      </w:pPr>
    </w:p>
    <w:p w14:paraId="41152D06">
      <w:pPr>
        <w:spacing w:line="400" w:lineRule="exact"/>
        <w:ind w:firstLine="480" w:firstLineChars="200"/>
        <w:rPr>
          <w:rFonts w:eastAsia="方正仿宋_GBK"/>
          <w:sz w:val="24"/>
          <w:szCs w:val="28"/>
        </w:rPr>
      </w:pPr>
    </w:p>
    <w:p w14:paraId="31F77DE8">
      <w:pPr>
        <w:pStyle w:val="2"/>
        <w:tabs>
          <w:tab w:val="left" w:pos="3360"/>
        </w:tabs>
        <w:spacing w:before="156" w:after="156" w:line="240" w:lineRule="auto"/>
        <w:rPr>
          <w:rFonts w:ascii="Times New Roman" w:hAnsi="Times New Roman" w:eastAsia="方正仿宋_GBK"/>
          <w:b/>
        </w:rPr>
      </w:pPr>
      <w:r>
        <w:rPr>
          <w:rFonts w:ascii="Times New Roman" w:hAnsi="Times New Roman" w:eastAsia="方正仿宋_GBK"/>
          <w:bCs w:val="0"/>
          <w:sz w:val="24"/>
          <w:szCs w:val="28"/>
        </w:rPr>
        <w:br w:type="page"/>
      </w:r>
      <w:bookmarkStart w:id="15" w:name="_Toc26954"/>
      <w:r>
        <w:rPr>
          <w:rFonts w:ascii="Times New Roman" w:hAnsi="Times New Roman" w:eastAsia="方正仿宋_GBK"/>
          <w:b/>
        </w:rPr>
        <w:t>第四篇  资格审查及评审办法</w:t>
      </w:r>
      <w:bookmarkEnd w:id="15"/>
    </w:p>
    <w:p w14:paraId="1D6D744B">
      <w:pPr>
        <w:pStyle w:val="4"/>
        <w:spacing w:before="62" w:after="62" w:line="400" w:lineRule="exact"/>
        <w:ind w:firstLine="480" w:firstLineChars="200"/>
        <w:rPr>
          <w:rFonts w:ascii="Times New Roman" w:hAnsi="Times New Roman" w:eastAsia="方正仿宋_GBK"/>
          <w:b w:val="0"/>
          <w:sz w:val="24"/>
        </w:rPr>
      </w:pPr>
      <w:bookmarkStart w:id="16" w:name="_Toc4364"/>
      <w:r>
        <w:rPr>
          <w:rFonts w:ascii="Times New Roman" w:hAnsi="Times New Roman" w:eastAsia="方正仿宋_GBK"/>
          <w:b w:val="0"/>
          <w:sz w:val="24"/>
        </w:rPr>
        <w:t>一、资格审查及符合性审查</w:t>
      </w:r>
      <w:bookmarkEnd w:id="16"/>
    </w:p>
    <w:p w14:paraId="04651ED8">
      <w:pPr>
        <w:snapToGrid w:val="0"/>
        <w:spacing w:line="440" w:lineRule="exact"/>
        <w:ind w:firstLine="480" w:firstLineChars="200"/>
        <w:outlineLvl w:val="2"/>
        <w:rPr>
          <w:rFonts w:eastAsia="方正仿宋_GBK"/>
          <w:sz w:val="24"/>
          <w:szCs w:val="24"/>
        </w:rPr>
      </w:pPr>
      <w:r>
        <w:rPr>
          <w:rFonts w:eastAsia="方正仿宋_GBK"/>
          <w:sz w:val="24"/>
          <w:szCs w:val="24"/>
        </w:rPr>
        <w:t>若未通过资格审查及符合性审查的响应文件，不进入评审环节。</w:t>
      </w:r>
    </w:p>
    <w:p w14:paraId="663060F2">
      <w:pPr>
        <w:snapToGrid w:val="0"/>
        <w:spacing w:line="400" w:lineRule="exact"/>
        <w:ind w:firstLine="480" w:firstLineChars="200"/>
        <w:rPr>
          <w:rFonts w:eastAsia="方正仿宋_GBK"/>
          <w:kern w:val="0"/>
          <w:sz w:val="24"/>
          <w:szCs w:val="24"/>
        </w:rPr>
      </w:pPr>
      <w:r>
        <w:rPr>
          <w:rFonts w:eastAsia="方正仿宋_GBK"/>
          <w:b/>
          <w:sz w:val="24"/>
          <w:szCs w:val="24"/>
        </w:rPr>
        <w:t>（一）资格审查</w:t>
      </w:r>
    </w:p>
    <w:p w14:paraId="47AB6D85">
      <w:pPr>
        <w:snapToGrid w:val="0"/>
        <w:spacing w:line="440" w:lineRule="exact"/>
        <w:ind w:firstLine="480" w:firstLineChars="200"/>
        <w:outlineLvl w:val="2"/>
        <w:rPr>
          <w:rFonts w:eastAsia="方正仿宋_GBK"/>
          <w:sz w:val="24"/>
          <w:szCs w:val="24"/>
        </w:rPr>
      </w:pPr>
      <w:r>
        <w:rPr>
          <w:rFonts w:eastAsia="方正仿宋_GBK"/>
          <w:sz w:val="24"/>
          <w:szCs w:val="24"/>
        </w:rPr>
        <w:t>资格审查资料表如下：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E93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B10EE3E">
            <w:pPr>
              <w:jc w:val="center"/>
              <w:rPr>
                <w:rFonts w:eastAsia="方正仿宋_GBK"/>
                <w:b/>
                <w:kern w:val="0"/>
                <w:szCs w:val="21"/>
              </w:rPr>
            </w:pPr>
            <w:r>
              <w:rPr>
                <w:rFonts w:eastAsia="方正仿宋_GBK"/>
                <w:b/>
                <w:kern w:val="0"/>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6C38B13D">
            <w:pPr>
              <w:jc w:val="center"/>
              <w:rPr>
                <w:rFonts w:eastAsia="方正仿宋_GBK"/>
                <w:b/>
                <w:kern w:val="0"/>
                <w:szCs w:val="21"/>
              </w:rPr>
            </w:pPr>
            <w:r>
              <w:rPr>
                <w:rFonts w:eastAsia="方正仿宋_GBK"/>
                <w:b/>
                <w:kern w:val="0"/>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5965E29B">
            <w:pPr>
              <w:jc w:val="center"/>
              <w:rPr>
                <w:rFonts w:eastAsia="方正仿宋_GBK"/>
                <w:b/>
                <w:kern w:val="0"/>
                <w:szCs w:val="21"/>
              </w:rPr>
            </w:pPr>
            <w:r>
              <w:rPr>
                <w:rFonts w:eastAsia="方正仿宋_GBK"/>
                <w:b/>
                <w:kern w:val="0"/>
                <w:szCs w:val="21"/>
              </w:rPr>
              <w:t>检查内容</w:t>
            </w:r>
          </w:p>
        </w:tc>
      </w:tr>
      <w:tr w14:paraId="287B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396F91B0">
            <w:pPr>
              <w:jc w:val="center"/>
              <w:rPr>
                <w:rFonts w:eastAsia="方正仿宋_GBK"/>
                <w:szCs w:val="21"/>
              </w:rPr>
            </w:pPr>
            <w:r>
              <w:rPr>
                <w:rFonts w:eastAsia="方正仿宋_GBK"/>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749AF43C">
            <w:pPr>
              <w:rPr>
                <w:rFonts w:eastAsia="方正仿宋_GBK"/>
                <w:szCs w:val="21"/>
                <w:lang w:val="zh-CN"/>
              </w:rPr>
            </w:pPr>
            <w:r>
              <w:rPr>
                <w:rFonts w:eastAsia="方正仿宋_GBK"/>
                <w:szCs w:val="21"/>
                <w:lang w:val="zh-CN"/>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2557870C">
            <w:pPr>
              <w:rPr>
                <w:rFonts w:eastAsia="方正仿宋_GBK"/>
                <w:szCs w:val="21"/>
              </w:rPr>
            </w:pPr>
            <w:r>
              <w:rPr>
                <w:rFonts w:eastAsia="方正仿宋_GBK"/>
                <w:szCs w:val="21"/>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331F8D8">
            <w:pPr>
              <w:rPr>
                <w:rFonts w:eastAsia="方正仿宋_GBK"/>
                <w:szCs w:val="21"/>
              </w:rPr>
            </w:pPr>
            <w:r>
              <w:rPr>
                <w:rFonts w:eastAsia="方正仿宋_GBK"/>
                <w:szCs w:val="21"/>
              </w:rPr>
              <w:t xml:space="preserve">1.供应商法人营业执照（副本）或事业单位法人证书（副本）或个体工商户营业执照或有效的自然人身份证明或社会团体法人登记证书（提供复印件）。 </w:t>
            </w:r>
          </w:p>
          <w:p w14:paraId="00094DA3">
            <w:pPr>
              <w:rPr>
                <w:rFonts w:eastAsia="方正仿宋_GBK"/>
                <w:szCs w:val="21"/>
              </w:rPr>
            </w:pPr>
            <w:r>
              <w:rPr>
                <w:rFonts w:eastAsia="方正仿宋_GBK"/>
                <w:szCs w:val="21"/>
              </w:rPr>
              <w:t>2.供应商法定代表人身份证明和法定代表人授权代表委托书。</w:t>
            </w:r>
          </w:p>
        </w:tc>
      </w:tr>
      <w:tr w14:paraId="69BD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6E1F5C5">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397B9E75">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0828E282">
            <w:pPr>
              <w:rPr>
                <w:rFonts w:eastAsia="方正仿宋_GBK"/>
                <w:szCs w:val="21"/>
              </w:rPr>
            </w:pPr>
            <w:r>
              <w:rPr>
                <w:rFonts w:eastAsia="方正仿宋_GBK"/>
                <w:szCs w:val="21"/>
                <w:lang w:val="zh-CN"/>
              </w:rPr>
              <w:t>2.</w:t>
            </w:r>
            <w:r>
              <w:rPr>
                <w:rFonts w:eastAsia="方正仿宋_GBK"/>
                <w:szCs w:val="21"/>
              </w:rPr>
              <w:t>具有良好的商业信誉和健全的财务会计制度</w:t>
            </w:r>
          </w:p>
        </w:tc>
        <w:tc>
          <w:tcPr>
            <w:tcW w:w="4984" w:type="dxa"/>
            <w:vMerge w:val="restart"/>
            <w:tcBorders>
              <w:top w:val="single" w:color="auto" w:sz="4" w:space="0"/>
              <w:left w:val="single" w:color="auto" w:sz="4" w:space="0"/>
              <w:bottom w:val="single" w:color="auto" w:sz="4" w:space="0"/>
              <w:right w:val="single" w:color="auto" w:sz="4" w:space="0"/>
            </w:tcBorders>
            <w:noWrap w:val="0"/>
            <w:vAlign w:val="center"/>
          </w:tcPr>
          <w:p w14:paraId="589F1E75">
            <w:pPr>
              <w:rPr>
                <w:rFonts w:eastAsia="方正仿宋_GBK"/>
                <w:szCs w:val="21"/>
              </w:rPr>
            </w:pPr>
            <w:r>
              <w:rPr>
                <w:rFonts w:eastAsia="方正仿宋_GBK"/>
                <w:szCs w:val="21"/>
              </w:rPr>
              <w:t>供应商提供“基本资格条件承诺函”（格式详见第七篇）</w:t>
            </w:r>
          </w:p>
          <w:p w14:paraId="4FDADBBE">
            <w:pPr>
              <w:rPr>
                <w:rFonts w:eastAsia="方正仿宋_GBK"/>
                <w:b/>
                <w:szCs w:val="21"/>
              </w:rPr>
            </w:pPr>
          </w:p>
        </w:tc>
      </w:tr>
      <w:tr w14:paraId="6EEB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30BDBF70">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1B73B4F1">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305E5127">
            <w:pPr>
              <w:rPr>
                <w:rFonts w:eastAsia="方正仿宋_GBK"/>
                <w:szCs w:val="21"/>
                <w:lang w:val="zh-CN"/>
              </w:rPr>
            </w:pPr>
            <w:r>
              <w:rPr>
                <w:rFonts w:eastAsia="方正仿宋_GBK"/>
                <w:szCs w:val="21"/>
                <w:lang w:val="zh-CN"/>
              </w:rPr>
              <w:t>3.具有履行合同所必需的设备和专业技术能力</w:t>
            </w:r>
          </w:p>
        </w:tc>
        <w:tc>
          <w:tcPr>
            <w:tcW w:w="4984" w:type="dxa"/>
            <w:vMerge w:val="continue"/>
            <w:tcBorders>
              <w:top w:val="single" w:color="auto" w:sz="4" w:space="0"/>
              <w:left w:val="single" w:color="auto" w:sz="4" w:space="0"/>
              <w:bottom w:val="single" w:color="auto" w:sz="4" w:space="0"/>
              <w:right w:val="single" w:color="auto" w:sz="4" w:space="0"/>
            </w:tcBorders>
            <w:noWrap w:val="0"/>
            <w:vAlign w:val="center"/>
          </w:tcPr>
          <w:p w14:paraId="49A08EA9">
            <w:pPr>
              <w:widowControl/>
              <w:jc w:val="left"/>
              <w:rPr>
                <w:rFonts w:eastAsia="方正仿宋_GBK"/>
                <w:b/>
                <w:szCs w:val="21"/>
              </w:rPr>
            </w:pPr>
          </w:p>
        </w:tc>
      </w:tr>
      <w:tr w14:paraId="3A0E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3CCFC9B7">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67B0222F">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3194A0A7">
            <w:pPr>
              <w:rPr>
                <w:rFonts w:eastAsia="方正仿宋_GBK"/>
                <w:szCs w:val="21"/>
                <w:lang w:val="zh-CN"/>
              </w:rPr>
            </w:pPr>
            <w:r>
              <w:rPr>
                <w:rFonts w:eastAsia="方正仿宋_GBK"/>
                <w:szCs w:val="21"/>
                <w:lang w:val="zh-CN"/>
              </w:rPr>
              <w:t>4.有依法缴纳税收和社会保障金的良好记录</w:t>
            </w:r>
          </w:p>
        </w:tc>
        <w:tc>
          <w:tcPr>
            <w:tcW w:w="4984" w:type="dxa"/>
            <w:vMerge w:val="continue"/>
            <w:tcBorders>
              <w:top w:val="single" w:color="auto" w:sz="4" w:space="0"/>
              <w:left w:val="single" w:color="auto" w:sz="4" w:space="0"/>
              <w:bottom w:val="single" w:color="auto" w:sz="4" w:space="0"/>
              <w:right w:val="single" w:color="auto" w:sz="4" w:space="0"/>
            </w:tcBorders>
            <w:noWrap w:val="0"/>
            <w:vAlign w:val="center"/>
          </w:tcPr>
          <w:p w14:paraId="05EE904D">
            <w:pPr>
              <w:widowControl/>
              <w:jc w:val="left"/>
              <w:rPr>
                <w:rFonts w:eastAsia="方正仿宋_GBK"/>
                <w:b/>
                <w:szCs w:val="21"/>
              </w:rPr>
            </w:pPr>
          </w:p>
        </w:tc>
      </w:tr>
      <w:tr w14:paraId="56FF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718A61">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2222D7C8">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5654B62C">
            <w:pPr>
              <w:rPr>
                <w:rFonts w:eastAsia="方正仿宋_GBK"/>
                <w:szCs w:val="21"/>
                <w:lang w:val="zh-CN"/>
              </w:rPr>
            </w:pPr>
            <w:r>
              <w:rPr>
                <w:rFonts w:eastAsia="方正仿宋_GBK"/>
                <w:szCs w:val="21"/>
              </w:rPr>
              <w:t>5.参加采购活动前三年内，在经营活动中没有重大违法记录（注</w:t>
            </w:r>
            <w:r>
              <w:rPr>
                <w:rFonts w:eastAsia="方正仿宋_GBK"/>
                <w:szCs w:val="21"/>
              </w:rPr>
              <w:fldChar w:fldCharType="begin"/>
            </w:r>
            <w:r>
              <w:rPr>
                <w:rFonts w:eastAsia="方正仿宋_GBK"/>
                <w:szCs w:val="21"/>
              </w:rPr>
              <w:instrText xml:space="preserve"> EQ \o\ac(○,</w:instrText>
            </w:r>
            <w:r>
              <w:rPr>
                <w:rFonts w:eastAsia="方正仿宋_GBK"/>
                <w:position w:val="2"/>
                <w:sz w:val="14"/>
                <w:szCs w:val="21"/>
              </w:rPr>
              <w:instrText xml:space="preserve">1</w:instrText>
            </w:r>
            <w:r>
              <w:rPr>
                <w:rFonts w:eastAsia="方正仿宋_GBK"/>
                <w:szCs w:val="21"/>
              </w:rPr>
              <w:instrText xml:space="preserve">)</w:instrText>
            </w:r>
            <w:r>
              <w:rPr>
                <w:rFonts w:eastAsia="方正仿宋_GBK"/>
                <w:szCs w:val="21"/>
              </w:rPr>
              <w:fldChar w:fldCharType="end"/>
            </w:r>
            <w:r>
              <w:rPr>
                <w:rFonts w:eastAsia="方正仿宋_GBK"/>
                <w:szCs w:val="21"/>
              </w:rPr>
              <w:t>）</w:t>
            </w:r>
          </w:p>
        </w:tc>
        <w:tc>
          <w:tcPr>
            <w:tcW w:w="4984" w:type="dxa"/>
            <w:vMerge w:val="continue"/>
            <w:tcBorders>
              <w:top w:val="single" w:color="auto" w:sz="4" w:space="0"/>
              <w:left w:val="single" w:color="auto" w:sz="4" w:space="0"/>
              <w:bottom w:val="single" w:color="auto" w:sz="4" w:space="0"/>
              <w:right w:val="single" w:color="auto" w:sz="4" w:space="0"/>
            </w:tcBorders>
            <w:noWrap w:val="0"/>
            <w:vAlign w:val="center"/>
          </w:tcPr>
          <w:p w14:paraId="2669F520">
            <w:pPr>
              <w:widowControl/>
              <w:jc w:val="left"/>
              <w:rPr>
                <w:rFonts w:eastAsia="方正仿宋_GBK"/>
                <w:b/>
                <w:szCs w:val="21"/>
              </w:rPr>
            </w:pPr>
          </w:p>
        </w:tc>
      </w:tr>
      <w:tr w14:paraId="116A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A8F3EC2">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4FAFEA7E">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20C1D472">
            <w:pPr>
              <w:rPr>
                <w:rFonts w:eastAsia="方正仿宋_GBK"/>
                <w:szCs w:val="21"/>
              </w:rPr>
            </w:pPr>
            <w:r>
              <w:rPr>
                <w:rFonts w:eastAsia="方正仿宋_GBK"/>
                <w:szCs w:val="21"/>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2536F139">
            <w:pPr>
              <w:rPr>
                <w:rFonts w:eastAsia="方正仿宋_GBK"/>
                <w:szCs w:val="21"/>
              </w:rPr>
            </w:pPr>
          </w:p>
        </w:tc>
      </w:tr>
      <w:tr w14:paraId="09FD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1C0DF9B6">
            <w:pPr>
              <w:widowControl/>
              <w:jc w:val="left"/>
              <w:rPr>
                <w:rFonts w:eastAsia="方正仿宋_GBK"/>
                <w:szCs w:val="21"/>
              </w:rPr>
            </w:pPr>
          </w:p>
        </w:tc>
        <w:tc>
          <w:tcPr>
            <w:tcW w:w="3827" w:type="dxa"/>
            <w:vMerge w:val="continue"/>
            <w:tcBorders>
              <w:top w:val="single" w:color="auto" w:sz="4" w:space="0"/>
              <w:left w:val="single" w:color="auto" w:sz="4" w:space="0"/>
              <w:bottom w:val="single" w:color="auto" w:sz="4" w:space="0"/>
              <w:right w:val="single" w:color="auto" w:sz="4" w:space="0"/>
            </w:tcBorders>
            <w:noWrap w:val="0"/>
            <w:vAlign w:val="center"/>
          </w:tcPr>
          <w:p w14:paraId="0676ECD0">
            <w:pPr>
              <w:widowControl/>
              <w:jc w:val="left"/>
              <w:rPr>
                <w:rFonts w:eastAsia="方正仿宋_GBK"/>
                <w:szCs w:val="21"/>
                <w:lang w:val="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5CCC1086">
            <w:pPr>
              <w:rPr>
                <w:rFonts w:eastAsia="方正仿宋_GBK"/>
                <w:szCs w:val="21"/>
              </w:rPr>
            </w:pPr>
            <w:r>
              <w:rPr>
                <w:rFonts w:eastAsia="方正仿宋_GBK"/>
                <w:szCs w:val="21"/>
              </w:rPr>
              <w:t>7.本项目的特定资格要求</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5F53A2C">
            <w:pPr>
              <w:rPr>
                <w:rFonts w:eastAsia="方正仿宋_GBK"/>
                <w:szCs w:val="21"/>
              </w:rPr>
            </w:pPr>
            <w:r>
              <w:rPr>
                <w:rFonts w:eastAsia="方正仿宋_GBK"/>
                <w:szCs w:val="21"/>
              </w:rPr>
              <w:t>按第一篇“三、供应商资格要求（二）本项目的特定资格要求”的要求提交（如果有）。</w:t>
            </w:r>
          </w:p>
        </w:tc>
      </w:tr>
      <w:tr w14:paraId="466C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BFBDD44">
            <w:pPr>
              <w:jc w:val="center"/>
              <w:rPr>
                <w:rFonts w:eastAsia="方正仿宋_GBK"/>
                <w:szCs w:val="21"/>
              </w:rPr>
            </w:pPr>
            <w:r>
              <w:rPr>
                <w:rFonts w:eastAsia="方正仿宋_GBK"/>
                <w:szCs w:val="21"/>
              </w:rPr>
              <w:t>（二）</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2D19B470">
            <w:pPr>
              <w:rPr>
                <w:rFonts w:eastAsia="方正仿宋_GBK"/>
                <w:szCs w:val="21"/>
              </w:rPr>
            </w:pPr>
            <w:r>
              <w:rPr>
                <w:rFonts w:eastAsia="方正仿宋_GBK"/>
                <w:szCs w:val="21"/>
              </w:rPr>
              <w:t>响应保证金</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6E27451">
            <w:pPr>
              <w:rPr>
                <w:rFonts w:eastAsia="方正仿宋_GBK"/>
                <w:szCs w:val="21"/>
              </w:rPr>
            </w:pPr>
            <w:r>
              <w:rPr>
                <w:rFonts w:eastAsia="方正仿宋_GBK"/>
                <w:szCs w:val="21"/>
              </w:rPr>
              <w:t>无。</w:t>
            </w:r>
          </w:p>
        </w:tc>
      </w:tr>
    </w:tbl>
    <w:p w14:paraId="33676383">
      <w:pPr>
        <w:snapToGrid w:val="0"/>
        <w:spacing w:line="440" w:lineRule="exact"/>
        <w:ind w:firstLine="480" w:firstLineChars="200"/>
        <w:outlineLvl w:val="2"/>
        <w:rPr>
          <w:rFonts w:eastAsia="方正仿宋_GBK"/>
          <w:sz w:val="24"/>
          <w:szCs w:val="24"/>
        </w:rPr>
      </w:pPr>
      <w:r>
        <w:rPr>
          <w:rFonts w:eastAsia="方正仿宋_GBK"/>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提交截止日期前通过 “信用中国”网站(www.creditchina.gov.cn)、"中国政府采购网"(www.ccgp.gov.cn)等渠道查询信用记录。</w:t>
      </w:r>
    </w:p>
    <w:p w14:paraId="6FBE4B3C">
      <w:pPr>
        <w:snapToGrid w:val="0"/>
        <w:spacing w:line="400" w:lineRule="exact"/>
        <w:ind w:firstLine="480" w:firstLineChars="200"/>
        <w:rPr>
          <w:rFonts w:eastAsia="方正仿宋_GBK"/>
          <w:b/>
          <w:sz w:val="24"/>
          <w:szCs w:val="24"/>
        </w:rPr>
      </w:pPr>
      <w:r>
        <w:rPr>
          <w:rFonts w:eastAsia="方正仿宋_GBK"/>
          <w:b/>
          <w:sz w:val="24"/>
          <w:szCs w:val="24"/>
        </w:rPr>
        <w:t>（二）符合性审查</w:t>
      </w:r>
    </w:p>
    <w:p w14:paraId="046EF6E7">
      <w:pPr>
        <w:snapToGrid w:val="0"/>
        <w:spacing w:line="440" w:lineRule="exact"/>
        <w:ind w:firstLine="480" w:firstLineChars="200"/>
        <w:outlineLvl w:val="2"/>
        <w:rPr>
          <w:rFonts w:eastAsia="方正仿宋_GBK"/>
          <w:sz w:val="24"/>
          <w:szCs w:val="24"/>
        </w:rPr>
      </w:pPr>
      <w:r>
        <w:rPr>
          <w:rFonts w:eastAsia="方正仿宋_GBK"/>
          <w:sz w:val="24"/>
          <w:szCs w:val="24"/>
        </w:rPr>
        <w:t>评审小组应当对符合资格的供应商的响应文件进行符合性审查，以确定其是否满足采购文件的实质性要求。符合性审查资料表如下：</w:t>
      </w:r>
    </w:p>
    <w:p w14:paraId="10B432BB">
      <w:pPr>
        <w:snapToGrid w:val="0"/>
        <w:spacing w:line="440" w:lineRule="exact"/>
        <w:outlineLvl w:val="2"/>
        <w:rPr>
          <w:rFonts w:eastAsia="方正仿宋_GBK"/>
          <w:sz w:val="24"/>
          <w:szCs w:val="24"/>
        </w:rPr>
      </w:pPr>
    </w:p>
    <w:p w14:paraId="54D3F3AF">
      <w:pPr>
        <w:snapToGrid w:val="0"/>
        <w:spacing w:line="440" w:lineRule="exact"/>
        <w:outlineLvl w:val="2"/>
        <w:rPr>
          <w:rFonts w:eastAsia="方正仿宋_GBK"/>
          <w:sz w:val="24"/>
          <w:szCs w:val="24"/>
        </w:rPr>
      </w:pP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0772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1472001">
            <w:pPr>
              <w:jc w:val="center"/>
              <w:rPr>
                <w:rFonts w:eastAsia="方正仿宋_GBK"/>
                <w:b/>
                <w:kern w:val="0"/>
                <w:szCs w:val="21"/>
              </w:rPr>
            </w:pPr>
            <w:r>
              <w:rPr>
                <w:rFonts w:eastAsia="方正仿宋_GBK"/>
                <w:b/>
                <w:kern w:val="0"/>
                <w:szCs w:val="21"/>
              </w:rPr>
              <w:t>序号</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14:paraId="789403C5">
            <w:pPr>
              <w:jc w:val="center"/>
              <w:rPr>
                <w:rFonts w:eastAsia="方正仿宋_GBK"/>
                <w:b/>
                <w:kern w:val="0"/>
                <w:szCs w:val="21"/>
              </w:rPr>
            </w:pPr>
            <w:r>
              <w:rPr>
                <w:rFonts w:eastAsia="方正仿宋_GBK"/>
                <w:b/>
                <w:kern w:val="0"/>
                <w:szCs w:val="21"/>
              </w:rPr>
              <w:t>评审因素</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213C50A7">
            <w:pPr>
              <w:jc w:val="center"/>
              <w:rPr>
                <w:rFonts w:eastAsia="方正仿宋_GBK"/>
                <w:b/>
                <w:kern w:val="0"/>
                <w:szCs w:val="21"/>
              </w:rPr>
            </w:pPr>
            <w:r>
              <w:rPr>
                <w:rFonts w:eastAsia="方正仿宋_GBK"/>
                <w:b/>
                <w:kern w:val="0"/>
                <w:szCs w:val="21"/>
              </w:rPr>
              <w:t>评审标准</w:t>
            </w:r>
          </w:p>
        </w:tc>
      </w:tr>
      <w:tr w14:paraId="5986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8B82B83">
            <w:pPr>
              <w:jc w:val="center"/>
              <w:rPr>
                <w:rFonts w:eastAsia="方正仿宋_GBK"/>
                <w:kern w:val="0"/>
                <w:szCs w:val="21"/>
              </w:rPr>
            </w:pPr>
            <w:r>
              <w:rPr>
                <w:rFonts w:eastAsia="方正仿宋_GBK"/>
                <w:kern w:val="0"/>
                <w:szCs w:val="21"/>
              </w:rPr>
              <w:t>1</w:t>
            </w:r>
          </w:p>
        </w:tc>
        <w:tc>
          <w:tcPr>
            <w:tcW w:w="1562" w:type="dxa"/>
            <w:vMerge w:val="restart"/>
            <w:tcBorders>
              <w:top w:val="single" w:color="auto" w:sz="4" w:space="0"/>
              <w:left w:val="single" w:color="auto" w:sz="4" w:space="0"/>
              <w:bottom w:val="single" w:color="auto" w:sz="4" w:space="0"/>
              <w:right w:val="single" w:color="auto" w:sz="4" w:space="0"/>
            </w:tcBorders>
            <w:noWrap w:val="0"/>
            <w:vAlign w:val="center"/>
          </w:tcPr>
          <w:p w14:paraId="370AE3CB">
            <w:pPr>
              <w:rPr>
                <w:rFonts w:eastAsia="方正仿宋_GBK"/>
                <w:kern w:val="0"/>
                <w:szCs w:val="21"/>
              </w:rPr>
            </w:pPr>
            <w:r>
              <w:rPr>
                <w:rFonts w:eastAsia="方正仿宋_GBK"/>
                <w:kern w:val="0"/>
                <w:szCs w:val="21"/>
              </w:rPr>
              <w:t>有效性审查</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AD61092">
            <w:pPr>
              <w:rPr>
                <w:rFonts w:eastAsia="方正仿宋_GBK"/>
                <w:kern w:val="0"/>
                <w:szCs w:val="21"/>
              </w:rPr>
            </w:pPr>
            <w:r>
              <w:rPr>
                <w:rFonts w:eastAsia="方正仿宋_GBK"/>
                <w:szCs w:val="21"/>
              </w:rPr>
              <w:t>响应文件签署或盖章</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0F430CB9">
            <w:pPr>
              <w:rPr>
                <w:rFonts w:eastAsia="方正仿宋_GBK"/>
                <w:kern w:val="0"/>
                <w:szCs w:val="21"/>
              </w:rPr>
            </w:pPr>
            <w:r>
              <w:rPr>
                <w:rFonts w:eastAsia="方正仿宋_GBK"/>
                <w:szCs w:val="21"/>
              </w:rPr>
              <w:t>响应文件上法定代表人（或其授权代表）或自然人（供应商为自然人）的签署或盖章齐全。</w:t>
            </w:r>
          </w:p>
        </w:tc>
      </w:tr>
      <w:tr w14:paraId="7D3F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B030F77">
            <w:pPr>
              <w:widowControl/>
              <w:jc w:val="left"/>
              <w:rPr>
                <w:rFonts w:eastAsia="方正仿宋_GBK"/>
                <w:kern w:val="0"/>
                <w:szCs w:val="21"/>
              </w:rPr>
            </w:pPr>
          </w:p>
        </w:tc>
        <w:tc>
          <w:tcPr>
            <w:tcW w:w="3119" w:type="dxa"/>
            <w:vMerge w:val="continue"/>
            <w:tcBorders>
              <w:top w:val="single" w:color="auto" w:sz="4" w:space="0"/>
              <w:left w:val="single" w:color="auto" w:sz="4" w:space="0"/>
              <w:bottom w:val="single" w:color="auto" w:sz="4" w:space="0"/>
              <w:right w:val="single" w:color="auto" w:sz="4" w:space="0"/>
            </w:tcBorders>
            <w:noWrap w:val="0"/>
            <w:vAlign w:val="center"/>
          </w:tcPr>
          <w:p w14:paraId="6A3D83C5">
            <w:pPr>
              <w:widowControl/>
              <w:jc w:val="left"/>
              <w:rPr>
                <w:rFonts w:eastAsia="方正仿宋_GBK"/>
                <w:kern w:val="0"/>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F3E6DC0">
            <w:pPr>
              <w:rPr>
                <w:rFonts w:eastAsia="方正仿宋_GBK"/>
                <w:szCs w:val="21"/>
                <w:lang w:val="zh-CN"/>
              </w:rPr>
            </w:pPr>
            <w:r>
              <w:rPr>
                <w:rFonts w:eastAsia="方正仿宋_GBK"/>
                <w:szCs w:val="21"/>
              </w:rPr>
              <w:t>响应</w:t>
            </w:r>
            <w:r>
              <w:rPr>
                <w:rFonts w:eastAsia="方正仿宋_GBK"/>
                <w:szCs w:val="21"/>
                <w:lang w:val="zh-CN"/>
              </w:rPr>
              <w:t>方案</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1A3E28BF">
            <w:pPr>
              <w:rPr>
                <w:rFonts w:eastAsia="方正仿宋_GBK"/>
                <w:kern w:val="0"/>
                <w:szCs w:val="21"/>
              </w:rPr>
            </w:pPr>
            <w:r>
              <w:rPr>
                <w:rFonts w:eastAsia="方正仿宋_GBK"/>
                <w:szCs w:val="21"/>
                <w:lang w:val="zh-CN"/>
              </w:rPr>
              <w:t>每个包只能有一个方案</w:t>
            </w:r>
            <w:r>
              <w:rPr>
                <w:rFonts w:eastAsia="方正仿宋_GBK"/>
                <w:szCs w:val="21"/>
              </w:rPr>
              <w:t>进行响应</w:t>
            </w:r>
            <w:r>
              <w:rPr>
                <w:rFonts w:eastAsia="方正仿宋_GBK"/>
                <w:szCs w:val="21"/>
                <w:lang w:val="zh-CN"/>
              </w:rPr>
              <w:t>。</w:t>
            </w:r>
          </w:p>
        </w:tc>
      </w:tr>
      <w:tr w14:paraId="0318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049D9BB">
            <w:pPr>
              <w:widowControl/>
              <w:jc w:val="left"/>
              <w:rPr>
                <w:rFonts w:eastAsia="方正仿宋_GBK"/>
                <w:kern w:val="0"/>
                <w:szCs w:val="21"/>
              </w:rPr>
            </w:pPr>
          </w:p>
        </w:tc>
        <w:tc>
          <w:tcPr>
            <w:tcW w:w="3119" w:type="dxa"/>
            <w:vMerge w:val="continue"/>
            <w:tcBorders>
              <w:top w:val="single" w:color="auto" w:sz="4" w:space="0"/>
              <w:left w:val="single" w:color="auto" w:sz="4" w:space="0"/>
              <w:bottom w:val="single" w:color="auto" w:sz="4" w:space="0"/>
              <w:right w:val="single" w:color="auto" w:sz="4" w:space="0"/>
            </w:tcBorders>
            <w:noWrap w:val="0"/>
            <w:vAlign w:val="center"/>
          </w:tcPr>
          <w:p w14:paraId="7B44AA37">
            <w:pPr>
              <w:widowControl/>
              <w:jc w:val="left"/>
              <w:rPr>
                <w:rFonts w:eastAsia="方正仿宋_GBK"/>
                <w:kern w:val="0"/>
                <w:szCs w:val="21"/>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41AA25A">
            <w:pPr>
              <w:rPr>
                <w:rFonts w:eastAsia="方正仿宋_GBK"/>
                <w:szCs w:val="21"/>
                <w:lang w:val="zh-CN"/>
              </w:rPr>
            </w:pPr>
            <w:r>
              <w:rPr>
                <w:rFonts w:eastAsia="方正仿宋_GBK"/>
                <w:szCs w:val="21"/>
              </w:rPr>
              <w:t>报价唯一</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193E7E2B">
            <w:pPr>
              <w:rPr>
                <w:rFonts w:eastAsia="方正仿宋_GBK"/>
                <w:kern w:val="0"/>
                <w:szCs w:val="21"/>
              </w:rPr>
            </w:pPr>
            <w:r>
              <w:rPr>
                <w:rFonts w:eastAsia="方正仿宋_GBK"/>
                <w:szCs w:val="21"/>
                <w:lang w:val="zh-CN"/>
              </w:rPr>
              <w:t>只能在预算金额和最高限价内报价，</w:t>
            </w:r>
            <w:r>
              <w:rPr>
                <w:rFonts w:eastAsia="方正仿宋_GBK"/>
                <w:szCs w:val="21"/>
              </w:rPr>
              <w:t>只能有一个有效报价，不得提交选择性报价。</w:t>
            </w:r>
          </w:p>
        </w:tc>
      </w:tr>
      <w:tr w14:paraId="0B02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1D8C6D3">
            <w:pPr>
              <w:jc w:val="center"/>
              <w:rPr>
                <w:rFonts w:eastAsia="方正仿宋_GBK"/>
                <w:kern w:val="0"/>
                <w:szCs w:val="21"/>
              </w:rPr>
            </w:pPr>
            <w:r>
              <w:rPr>
                <w:rFonts w:eastAsia="方正仿宋_GBK"/>
                <w:kern w:val="0"/>
                <w:szCs w:val="21"/>
              </w:rPr>
              <w:t>2</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4F2F464">
            <w:pPr>
              <w:rPr>
                <w:rFonts w:eastAsia="方正仿宋_GBK"/>
                <w:kern w:val="0"/>
                <w:szCs w:val="21"/>
              </w:rPr>
            </w:pPr>
            <w:r>
              <w:rPr>
                <w:rFonts w:eastAsia="方正仿宋_GBK"/>
                <w:kern w:val="0"/>
                <w:szCs w:val="21"/>
              </w:rPr>
              <w:t>完整性审查</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0DF1DAF">
            <w:pPr>
              <w:rPr>
                <w:rFonts w:eastAsia="方正仿宋_GBK"/>
                <w:kern w:val="0"/>
                <w:szCs w:val="21"/>
              </w:rPr>
            </w:pPr>
            <w:r>
              <w:rPr>
                <w:rFonts w:eastAsia="方正仿宋_GBK"/>
                <w:szCs w:val="21"/>
              </w:rPr>
              <w:t>响应</w:t>
            </w:r>
            <w:r>
              <w:rPr>
                <w:rFonts w:eastAsia="方正仿宋_GBK"/>
                <w:szCs w:val="21"/>
                <w:lang w:val="zh-CN"/>
              </w:rPr>
              <w:t>文件份数</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7DC6374E">
            <w:pPr>
              <w:rPr>
                <w:rFonts w:eastAsia="方正仿宋_GBK"/>
                <w:kern w:val="0"/>
                <w:szCs w:val="21"/>
              </w:rPr>
            </w:pPr>
            <w:r>
              <w:rPr>
                <w:rFonts w:eastAsia="方正仿宋_GBK"/>
                <w:szCs w:val="21"/>
              </w:rPr>
              <w:t>响应</w:t>
            </w:r>
            <w:r>
              <w:rPr>
                <w:rFonts w:eastAsia="方正仿宋_GBK"/>
                <w:szCs w:val="21"/>
                <w:lang w:val="zh-CN"/>
              </w:rPr>
              <w:t>文件正、副本（含电子文档）符合采购文件要求。</w:t>
            </w:r>
          </w:p>
        </w:tc>
      </w:tr>
      <w:tr w14:paraId="788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1D972AE">
            <w:pPr>
              <w:jc w:val="center"/>
              <w:rPr>
                <w:rFonts w:eastAsia="方正仿宋_GBK"/>
                <w:kern w:val="0"/>
                <w:szCs w:val="21"/>
              </w:rPr>
            </w:pPr>
            <w:r>
              <w:rPr>
                <w:rFonts w:eastAsia="方正仿宋_GBK"/>
                <w:kern w:val="0"/>
                <w:szCs w:val="21"/>
              </w:rPr>
              <w:t>3</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47DC2EA4">
            <w:pPr>
              <w:rPr>
                <w:rFonts w:eastAsia="方正仿宋_GBK"/>
                <w:kern w:val="0"/>
                <w:szCs w:val="21"/>
              </w:rPr>
            </w:pPr>
            <w:r>
              <w:rPr>
                <w:rFonts w:eastAsia="方正仿宋_GBK"/>
                <w:kern w:val="0"/>
                <w:szCs w:val="21"/>
              </w:rPr>
              <w:t>服务部分</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63D5654">
            <w:pPr>
              <w:rPr>
                <w:rFonts w:eastAsia="方正仿宋_GBK"/>
                <w:kern w:val="0"/>
                <w:szCs w:val="21"/>
              </w:rPr>
            </w:pPr>
            <w:r>
              <w:rPr>
                <w:rFonts w:eastAsia="方正仿宋_GBK"/>
                <w:kern w:val="0"/>
                <w:szCs w:val="21"/>
              </w:rPr>
              <w:t>响应文件内容</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2710D522">
            <w:pPr>
              <w:rPr>
                <w:rFonts w:eastAsia="方正仿宋_GBK"/>
                <w:kern w:val="0"/>
                <w:szCs w:val="21"/>
              </w:rPr>
            </w:pPr>
            <w:r>
              <w:rPr>
                <w:rFonts w:eastAsia="方正仿宋_GBK"/>
                <w:kern w:val="0"/>
                <w:szCs w:val="21"/>
              </w:rPr>
              <w:t>本采购文件第二篇部分。</w:t>
            </w:r>
          </w:p>
        </w:tc>
      </w:tr>
      <w:tr w14:paraId="7887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E93EB07">
            <w:pPr>
              <w:jc w:val="center"/>
              <w:rPr>
                <w:rFonts w:eastAsia="方正仿宋_GBK"/>
                <w:kern w:val="0"/>
                <w:szCs w:val="21"/>
              </w:rPr>
            </w:pPr>
            <w:r>
              <w:rPr>
                <w:rFonts w:eastAsia="方正仿宋_GBK"/>
                <w:kern w:val="0"/>
                <w:szCs w:val="21"/>
              </w:rPr>
              <w:t>4</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0B97779A">
            <w:pPr>
              <w:rPr>
                <w:rFonts w:eastAsia="方正仿宋_GBK"/>
                <w:kern w:val="0"/>
                <w:szCs w:val="21"/>
              </w:rPr>
            </w:pPr>
            <w:r>
              <w:rPr>
                <w:rFonts w:eastAsia="方正仿宋_GBK"/>
                <w:kern w:val="0"/>
                <w:szCs w:val="21"/>
              </w:rPr>
              <w:t>商务部分</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56E17DC">
            <w:pPr>
              <w:rPr>
                <w:rFonts w:eastAsia="方正仿宋_GBK"/>
                <w:kern w:val="0"/>
                <w:szCs w:val="21"/>
              </w:rPr>
            </w:pPr>
            <w:r>
              <w:rPr>
                <w:rFonts w:eastAsia="方正仿宋_GBK"/>
                <w:kern w:val="0"/>
                <w:szCs w:val="21"/>
              </w:rPr>
              <w:t>响应文件内容</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0038EB96">
            <w:pPr>
              <w:rPr>
                <w:rFonts w:eastAsia="方正仿宋_GBK"/>
                <w:kern w:val="0"/>
                <w:szCs w:val="21"/>
              </w:rPr>
            </w:pPr>
            <w:r>
              <w:rPr>
                <w:rFonts w:eastAsia="方正仿宋_GBK"/>
                <w:kern w:val="0"/>
                <w:szCs w:val="21"/>
              </w:rPr>
              <w:t>本采购文件第三篇部分。</w:t>
            </w:r>
          </w:p>
        </w:tc>
      </w:tr>
      <w:tr w14:paraId="01B3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06D9F35">
            <w:pPr>
              <w:jc w:val="center"/>
              <w:rPr>
                <w:rFonts w:eastAsia="方正仿宋_GBK"/>
                <w:kern w:val="0"/>
                <w:szCs w:val="21"/>
              </w:rPr>
            </w:pPr>
            <w:r>
              <w:rPr>
                <w:rFonts w:eastAsia="方正仿宋_GBK"/>
                <w:kern w:val="0"/>
                <w:szCs w:val="21"/>
              </w:rPr>
              <w:t>5</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3CCCE8DC">
            <w:pPr>
              <w:rPr>
                <w:rFonts w:eastAsia="方正仿宋_GBK"/>
                <w:kern w:val="0"/>
                <w:szCs w:val="21"/>
              </w:rPr>
            </w:pPr>
            <w:r>
              <w:rPr>
                <w:rFonts w:eastAsia="方正仿宋_GBK"/>
                <w:kern w:val="0"/>
                <w:szCs w:val="21"/>
              </w:rPr>
              <w:t>参选有效期</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38283B1B">
            <w:pPr>
              <w:rPr>
                <w:rFonts w:eastAsia="方正仿宋_GBK"/>
                <w:kern w:val="0"/>
                <w:szCs w:val="21"/>
              </w:rPr>
            </w:pPr>
            <w:r>
              <w:rPr>
                <w:rFonts w:eastAsia="方正仿宋_GBK"/>
                <w:kern w:val="0"/>
                <w:szCs w:val="21"/>
              </w:rPr>
              <w:t>响应文件内容</w:t>
            </w:r>
          </w:p>
        </w:tc>
        <w:tc>
          <w:tcPr>
            <w:tcW w:w="5836" w:type="dxa"/>
            <w:tcBorders>
              <w:top w:val="single" w:color="auto" w:sz="4" w:space="0"/>
              <w:left w:val="single" w:color="auto" w:sz="4" w:space="0"/>
              <w:bottom w:val="single" w:color="auto" w:sz="4" w:space="0"/>
              <w:right w:val="single" w:color="auto" w:sz="4" w:space="0"/>
            </w:tcBorders>
            <w:noWrap w:val="0"/>
            <w:vAlign w:val="center"/>
          </w:tcPr>
          <w:p w14:paraId="20B86880">
            <w:pPr>
              <w:rPr>
                <w:rFonts w:eastAsia="方正仿宋_GBK"/>
                <w:kern w:val="0"/>
                <w:szCs w:val="21"/>
              </w:rPr>
            </w:pPr>
            <w:r>
              <w:rPr>
                <w:rFonts w:eastAsia="方正仿宋_GBK"/>
                <w:kern w:val="0"/>
                <w:szCs w:val="21"/>
              </w:rPr>
              <w:t>满足采购文件</w:t>
            </w:r>
            <w:r>
              <w:rPr>
                <w:rFonts w:eastAsia="方正仿宋_GBK"/>
                <w:kern w:val="0"/>
                <w:szCs w:val="21"/>
                <w:lang w:val="zh-CN"/>
              </w:rPr>
              <w:t>规定</w:t>
            </w:r>
          </w:p>
        </w:tc>
      </w:tr>
    </w:tbl>
    <w:p w14:paraId="3E4A23C4">
      <w:pPr>
        <w:pStyle w:val="4"/>
        <w:spacing w:before="62" w:after="62" w:line="400" w:lineRule="exact"/>
        <w:ind w:firstLine="480" w:firstLineChars="200"/>
        <w:rPr>
          <w:rFonts w:ascii="Times New Roman" w:hAnsi="Times New Roman" w:eastAsia="方正仿宋_GBK"/>
          <w:sz w:val="24"/>
        </w:rPr>
      </w:pPr>
      <w:bookmarkStart w:id="17" w:name="_Toc3404"/>
      <w:r>
        <w:rPr>
          <w:rFonts w:ascii="Times New Roman" w:hAnsi="Times New Roman" w:eastAsia="方正仿宋_GBK"/>
          <w:sz w:val="24"/>
        </w:rPr>
        <w:t>二、评审方法</w:t>
      </w:r>
      <w:bookmarkEnd w:id="17"/>
    </w:p>
    <w:p w14:paraId="06B44C2D">
      <w:pPr>
        <w:snapToGrid w:val="0"/>
        <w:spacing w:line="400" w:lineRule="exact"/>
        <w:ind w:firstLine="480" w:firstLineChars="200"/>
        <w:rPr>
          <w:rFonts w:eastAsia="方正仿宋_GBK"/>
          <w:sz w:val="24"/>
          <w:szCs w:val="24"/>
        </w:rPr>
      </w:pPr>
      <w:r>
        <w:rPr>
          <w:rFonts w:eastAsia="方正仿宋_GBK"/>
          <w:sz w:val="24"/>
          <w:szCs w:val="24"/>
        </w:rPr>
        <w:t>本项目采用综合评分法进行评审。</w:t>
      </w:r>
    </w:p>
    <w:p w14:paraId="71D4E790">
      <w:pPr>
        <w:snapToGrid w:val="0"/>
        <w:spacing w:line="400" w:lineRule="exact"/>
        <w:ind w:firstLine="480" w:firstLineChars="200"/>
        <w:rPr>
          <w:rFonts w:eastAsia="方正仿宋_GBK"/>
          <w:sz w:val="24"/>
          <w:szCs w:val="24"/>
        </w:rPr>
      </w:pPr>
      <w:r>
        <w:rPr>
          <w:rFonts w:eastAsia="方正仿宋_GBK"/>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100分。</w:t>
      </w:r>
    </w:p>
    <w:p w14:paraId="05FAA997">
      <w:pPr>
        <w:snapToGrid w:val="0"/>
        <w:spacing w:line="400" w:lineRule="exact"/>
        <w:ind w:firstLine="480" w:firstLineChars="200"/>
        <w:rPr>
          <w:rFonts w:eastAsia="方正仿宋_GBK"/>
          <w:sz w:val="24"/>
          <w:szCs w:val="24"/>
        </w:rPr>
      </w:pPr>
      <w:r>
        <w:rPr>
          <w:rFonts w:eastAsia="方正仿宋_GBK"/>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47B8CC92">
      <w:pPr>
        <w:snapToGrid w:val="0"/>
        <w:spacing w:line="400" w:lineRule="exact"/>
        <w:ind w:firstLine="480" w:firstLineChars="200"/>
        <w:rPr>
          <w:rFonts w:eastAsia="方正仿宋_GBK"/>
          <w:sz w:val="24"/>
          <w:szCs w:val="24"/>
        </w:rPr>
      </w:pPr>
      <w:r>
        <w:rPr>
          <w:rFonts w:eastAsia="方正仿宋_GBK"/>
          <w:sz w:val="24"/>
          <w:szCs w:val="24"/>
        </w:rPr>
        <w:t>（一）比较与评价。按采购文件中规定的评审方法和标准，对资格审查和符合性审查合格的响应文件进行商务和服务评估。</w:t>
      </w:r>
    </w:p>
    <w:p w14:paraId="5489608D">
      <w:pPr>
        <w:snapToGrid w:val="0"/>
        <w:spacing w:line="400" w:lineRule="exact"/>
        <w:ind w:firstLine="480" w:firstLineChars="200"/>
        <w:rPr>
          <w:rFonts w:eastAsia="方正仿宋_GBK"/>
          <w:sz w:val="24"/>
          <w:szCs w:val="24"/>
        </w:rPr>
      </w:pPr>
      <w:r>
        <w:rPr>
          <w:rFonts w:eastAsia="方正仿宋_GBK"/>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6C1534D9">
      <w:pPr>
        <w:snapToGrid w:val="0"/>
        <w:spacing w:line="400" w:lineRule="exact"/>
        <w:ind w:firstLine="480" w:firstLineChars="200"/>
        <w:rPr>
          <w:rFonts w:eastAsia="方正仿宋_GBK"/>
          <w:sz w:val="24"/>
          <w:szCs w:val="24"/>
        </w:rPr>
      </w:pPr>
      <w:r>
        <w:rPr>
          <w:rFonts w:eastAsia="方正仿宋_GBK"/>
          <w:sz w:val="24"/>
          <w:szCs w:val="24"/>
        </w:rPr>
        <w:t>复核后，评审小组汇总每个供应商每项评分因素的得分。</w:t>
      </w:r>
    </w:p>
    <w:p w14:paraId="6E6129E6">
      <w:pPr>
        <w:snapToGrid w:val="0"/>
        <w:spacing w:line="400" w:lineRule="exact"/>
        <w:ind w:firstLine="480" w:firstLineChars="200"/>
        <w:rPr>
          <w:rFonts w:eastAsia="方正仿宋_GBK"/>
          <w:sz w:val="24"/>
          <w:szCs w:val="24"/>
        </w:rPr>
      </w:pPr>
      <w:r>
        <w:rPr>
          <w:rFonts w:eastAsia="方正仿宋_GBK"/>
          <w:sz w:val="24"/>
          <w:szCs w:val="24"/>
        </w:rPr>
        <w:t>（二）推荐中选候选人名单。</w:t>
      </w:r>
    </w:p>
    <w:p w14:paraId="670ACF5C">
      <w:pPr>
        <w:snapToGrid w:val="0"/>
        <w:spacing w:line="400" w:lineRule="exact"/>
        <w:ind w:firstLine="480" w:firstLineChars="200"/>
        <w:rPr>
          <w:rFonts w:eastAsia="方正仿宋_GBK"/>
          <w:sz w:val="24"/>
          <w:szCs w:val="24"/>
        </w:rPr>
      </w:pPr>
      <w:r>
        <w:rPr>
          <w:rFonts w:eastAsia="方正仿宋_GBK"/>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4E72DE3A">
      <w:pPr>
        <w:pStyle w:val="4"/>
        <w:spacing w:before="62" w:after="62" w:line="400" w:lineRule="exact"/>
        <w:ind w:firstLine="480" w:firstLineChars="200"/>
        <w:rPr>
          <w:rFonts w:ascii="Times New Roman" w:hAnsi="Times New Roman" w:eastAsia="方正仿宋_GBK"/>
          <w:sz w:val="24"/>
        </w:rPr>
      </w:pPr>
      <w:bookmarkStart w:id="18" w:name="_Toc1958"/>
      <w:r>
        <w:rPr>
          <w:rFonts w:ascii="Times New Roman" w:hAnsi="Times New Roman" w:eastAsia="方正仿宋_GBK"/>
          <w:sz w:val="24"/>
        </w:rPr>
        <w:t>三、评标标准</w:t>
      </w:r>
      <w:bookmarkEnd w:id="18"/>
    </w:p>
    <w:p w14:paraId="2811BF1D">
      <w:pPr>
        <w:snapToGrid w:val="0"/>
        <w:spacing w:line="400" w:lineRule="exact"/>
        <w:ind w:firstLine="465"/>
        <w:rPr>
          <w:rFonts w:hint="eastAsia" w:eastAsia="方正仿宋_GBK"/>
          <w:sz w:val="24"/>
          <w:szCs w:val="24"/>
        </w:rPr>
      </w:pPr>
    </w:p>
    <w:p w14:paraId="749D07FE">
      <w:pPr>
        <w:snapToGrid w:val="0"/>
        <w:spacing w:line="400" w:lineRule="exact"/>
        <w:ind w:firstLine="465"/>
        <w:rPr>
          <w:rFonts w:hint="eastAsia" w:eastAsia="方正仿宋_GBK"/>
          <w:sz w:val="24"/>
          <w:szCs w:val="24"/>
        </w:rPr>
      </w:pPr>
    </w:p>
    <w:p w14:paraId="0AB60310">
      <w:pPr>
        <w:snapToGrid w:val="0"/>
        <w:spacing w:line="400" w:lineRule="exact"/>
        <w:ind w:firstLine="465"/>
        <w:rPr>
          <w:rFonts w:hint="eastAsia" w:eastAsia="方正仿宋_GBK"/>
          <w:sz w:val="24"/>
          <w:szCs w:val="24"/>
        </w:rPr>
      </w:pPr>
    </w:p>
    <w:p w14:paraId="2EE69FAE">
      <w:pPr>
        <w:snapToGrid w:val="0"/>
        <w:spacing w:line="400" w:lineRule="exact"/>
        <w:ind w:firstLine="465"/>
      </w:pPr>
      <w:r>
        <w:rPr>
          <w:rFonts w:eastAsia="方正仿宋_GBK"/>
          <w:sz w:val="24"/>
          <w:szCs w:val="24"/>
        </w:rPr>
        <w:t>（一）包1</w:t>
      </w:r>
    </w:p>
    <w:tbl>
      <w:tblPr>
        <w:tblStyle w:val="12"/>
        <w:tblpPr w:leftFromText="180" w:rightFromText="180" w:vertAnchor="text" w:horzAnchor="page" w:tblpX="946" w:tblpY="382"/>
        <w:tblOverlap w:val="never"/>
        <w:tblW w:w="10159" w:type="dxa"/>
        <w:tblInd w:w="0" w:type="dxa"/>
        <w:tblLayout w:type="autofit"/>
        <w:tblCellMar>
          <w:top w:w="0" w:type="dxa"/>
          <w:left w:w="108" w:type="dxa"/>
          <w:bottom w:w="0" w:type="dxa"/>
          <w:right w:w="108" w:type="dxa"/>
        </w:tblCellMar>
      </w:tblPr>
      <w:tblGrid>
        <w:gridCol w:w="716"/>
        <w:gridCol w:w="1234"/>
        <w:gridCol w:w="1066"/>
        <w:gridCol w:w="5600"/>
        <w:gridCol w:w="1307"/>
        <w:gridCol w:w="236"/>
      </w:tblGrid>
      <w:tr w14:paraId="74ED749F">
        <w:tblPrEx>
          <w:tblCellMar>
            <w:top w:w="0" w:type="dxa"/>
            <w:left w:w="108" w:type="dxa"/>
            <w:bottom w:w="0" w:type="dxa"/>
            <w:right w:w="108" w:type="dxa"/>
          </w:tblCellMar>
        </w:tblPrEx>
        <w:trPr>
          <w:gridAfter w:val="1"/>
          <w:wAfter w:w="236" w:type="dxa"/>
          <w:trHeight w:val="740"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14:paraId="0892F233">
            <w:pPr>
              <w:widowControl/>
              <w:spacing w:line="400" w:lineRule="exact"/>
              <w:jc w:val="center"/>
              <w:rPr>
                <w:rFonts w:eastAsia="方正仿宋_GBK"/>
                <w:bCs/>
                <w:kern w:val="0"/>
                <w:sz w:val="24"/>
                <w:szCs w:val="24"/>
              </w:rPr>
            </w:pPr>
            <w:r>
              <w:rPr>
                <w:rFonts w:eastAsia="方正仿宋_GBK"/>
                <w:bCs/>
                <w:kern w:val="0"/>
                <w:sz w:val="24"/>
                <w:szCs w:val="24"/>
              </w:rPr>
              <w:t>序号</w:t>
            </w:r>
          </w:p>
        </w:tc>
        <w:tc>
          <w:tcPr>
            <w:tcW w:w="1234" w:type="dxa"/>
            <w:tcBorders>
              <w:top w:val="single" w:color="auto" w:sz="4" w:space="0"/>
              <w:left w:val="nil"/>
              <w:bottom w:val="single" w:color="auto" w:sz="4" w:space="0"/>
              <w:right w:val="single" w:color="auto" w:sz="4" w:space="0"/>
            </w:tcBorders>
            <w:noWrap w:val="0"/>
            <w:vAlign w:val="center"/>
          </w:tcPr>
          <w:p w14:paraId="79929F1C">
            <w:pPr>
              <w:widowControl/>
              <w:spacing w:line="400" w:lineRule="exact"/>
              <w:jc w:val="center"/>
              <w:rPr>
                <w:rFonts w:eastAsia="方正仿宋_GBK"/>
                <w:bCs/>
                <w:kern w:val="0"/>
                <w:sz w:val="24"/>
                <w:szCs w:val="24"/>
              </w:rPr>
            </w:pPr>
            <w:r>
              <w:rPr>
                <w:rFonts w:eastAsia="方正仿宋_GBK"/>
                <w:bCs/>
                <w:kern w:val="0"/>
                <w:sz w:val="24"/>
                <w:szCs w:val="24"/>
              </w:rPr>
              <w:t>评分因素及权重</w:t>
            </w:r>
          </w:p>
        </w:tc>
        <w:tc>
          <w:tcPr>
            <w:tcW w:w="1066" w:type="dxa"/>
            <w:tcBorders>
              <w:top w:val="single" w:color="auto" w:sz="4" w:space="0"/>
              <w:left w:val="nil"/>
              <w:bottom w:val="single" w:color="auto" w:sz="4" w:space="0"/>
              <w:right w:val="single" w:color="auto" w:sz="4" w:space="0"/>
            </w:tcBorders>
            <w:noWrap w:val="0"/>
            <w:vAlign w:val="center"/>
          </w:tcPr>
          <w:p w14:paraId="7CF13E8B">
            <w:pPr>
              <w:widowControl/>
              <w:spacing w:line="400" w:lineRule="exact"/>
              <w:jc w:val="center"/>
              <w:rPr>
                <w:rFonts w:eastAsia="方正仿宋_GBK"/>
                <w:bCs/>
                <w:kern w:val="0"/>
                <w:sz w:val="24"/>
                <w:szCs w:val="24"/>
              </w:rPr>
            </w:pPr>
            <w:r>
              <w:rPr>
                <w:rFonts w:eastAsia="方正仿宋_GBK"/>
                <w:bCs/>
                <w:kern w:val="0"/>
                <w:sz w:val="24"/>
                <w:szCs w:val="24"/>
              </w:rPr>
              <w:t>分值</w:t>
            </w:r>
          </w:p>
        </w:tc>
        <w:tc>
          <w:tcPr>
            <w:tcW w:w="5600" w:type="dxa"/>
            <w:tcBorders>
              <w:top w:val="single" w:color="auto" w:sz="4" w:space="0"/>
              <w:left w:val="nil"/>
              <w:bottom w:val="single" w:color="auto" w:sz="4" w:space="0"/>
              <w:right w:val="single" w:color="auto" w:sz="4" w:space="0"/>
            </w:tcBorders>
            <w:noWrap w:val="0"/>
            <w:vAlign w:val="center"/>
          </w:tcPr>
          <w:p w14:paraId="08F6FC5E">
            <w:pPr>
              <w:widowControl/>
              <w:spacing w:line="400" w:lineRule="exact"/>
              <w:jc w:val="center"/>
              <w:rPr>
                <w:rFonts w:eastAsia="方正仿宋_GBK"/>
                <w:bCs/>
                <w:kern w:val="0"/>
                <w:sz w:val="24"/>
                <w:szCs w:val="24"/>
              </w:rPr>
            </w:pPr>
            <w:r>
              <w:rPr>
                <w:rFonts w:eastAsia="方正仿宋_GBK"/>
                <w:bCs/>
                <w:kern w:val="0"/>
                <w:sz w:val="24"/>
                <w:szCs w:val="24"/>
              </w:rPr>
              <w:t>评分标准</w:t>
            </w:r>
          </w:p>
        </w:tc>
        <w:tc>
          <w:tcPr>
            <w:tcW w:w="1307" w:type="dxa"/>
            <w:tcBorders>
              <w:top w:val="single" w:color="auto" w:sz="4" w:space="0"/>
              <w:left w:val="nil"/>
              <w:bottom w:val="single" w:color="auto" w:sz="4" w:space="0"/>
              <w:right w:val="single" w:color="auto" w:sz="4" w:space="0"/>
            </w:tcBorders>
            <w:noWrap w:val="0"/>
            <w:vAlign w:val="center"/>
          </w:tcPr>
          <w:p w14:paraId="18214827">
            <w:pPr>
              <w:widowControl/>
              <w:spacing w:line="400" w:lineRule="exact"/>
              <w:jc w:val="center"/>
              <w:rPr>
                <w:rFonts w:eastAsia="方正仿宋_GBK"/>
                <w:bCs/>
                <w:kern w:val="0"/>
                <w:sz w:val="24"/>
                <w:szCs w:val="24"/>
              </w:rPr>
            </w:pPr>
            <w:r>
              <w:rPr>
                <w:rFonts w:eastAsia="方正仿宋_GBK"/>
                <w:bCs/>
                <w:kern w:val="0"/>
                <w:sz w:val="24"/>
                <w:szCs w:val="24"/>
              </w:rPr>
              <w:t>说明</w:t>
            </w:r>
          </w:p>
        </w:tc>
      </w:tr>
      <w:tr w14:paraId="611EE985">
        <w:tblPrEx>
          <w:tblCellMar>
            <w:top w:w="0" w:type="dxa"/>
            <w:left w:w="108" w:type="dxa"/>
            <w:bottom w:w="0" w:type="dxa"/>
            <w:right w:w="108" w:type="dxa"/>
          </w:tblCellMar>
        </w:tblPrEx>
        <w:trPr>
          <w:gridAfter w:val="1"/>
          <w:wAfter w:w="236" w:type="dxa"/>
          <w:trHeight w:val="1539"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14:paraId="578A565A">
            <w:pPr>
              <w:widowControl/>
              <w:spacing w:line="400" w:lineRule="exact"/>
              <w:jc w:val="center"/>
              <w:rPr>
                <w:rFonts w:eastAsia="方正仿宋_GBK"/>
                <w:kern w:val="0"/>
                <w:sz w:val="24"/>
                <w:szCs w:val="24"/>
              </w:rPr>
            </w:pPr>
            <w:r>
              <w:rPr>
                <w:rFonts w:eastAsia="方正仿宋_GBK"/>
                <w:kern w:val="0"/>
                <w:sz w:val="24"/>
                <w:szCs w:val="24"/>
              </w:rPr>
              <w:t>1</w:t>
            </w:r>
          </w:p>
        </w:tc>
        <w:tc>
          <w:tcPr>
            <w:tcW w:w="1234" w:type="dxa"/>
            <w:tcBorders>
              <w:top w:val="single" w:color="auto" w:sz="4" w:space="0"/>
              <w:left w:val="nil"/>
              <w:bottom w:val="single" w:color="auto" w:sz="4" w:space="0"/>
              <w:right w:val="single" w:color="auto" w:sz="4" w:space="0"/>
            </w:tcBorders>
            <w:noWrap w:val="0"/>
            <w:vAlign w:val="center"/>
          </w:tcPr>
          <w:p w14:paraId="417A8572">
            <w:pPr>
              <w:widowControl/>
              <w:spacing w:line="400" w:lineRule="exact"/>
              <w:jc w:val="center"/>
              <w:rPr>
                <w:rFonts w:eastAsia="方正仿宋_GBK"/>
                <w:kern w:val="0"/>
                <w:sz w:val="24"/>
                <w:szCs w:val="24"/>
              </w:rPr>
            </w:pPr>
            <w:r>
              <w:rPr>
                <w:rFonts w:eastAsia="方正仿宋_GBK"/>
                <w:kern w:val="0"/>
                <w:sz w:val="24"/>
                <w:szCs w:val="24"/>
              </w:rPr>
              <w:t>响应报价 （30%）</w:t>
            </w:r>
          </w:p>
        </w:tc>
        <w:tc>
          <w:tcPr>
            <w:tcW w:w="1066" w:type="dxa"/>
            <w:tcBorders>
              <w:top w:val="single" w:color="auto" w:sz="4" w:space="0"/>
              <w:left w:val="nil"/>
              <w:bottom w:val="single" w:color="auto" w:sz="4" w:space="0"/>
              <w:right w:val="single" w:color="auto" w:sz="4" w:space="0"/>
            </w:tcBorders>
            <w:noWrap w:val="0"/>
            <w:vAlign w:val="center"/>
          </w:tcPr>
          <w:p w14:paraId="27C540A7">
            <w:pPr>
              <w:widowControl/>
              <w:spacing w:line="400" w:lineRule="exact"/>
              <w:jc w:val="center"/>
              <w:rPr>
                <w:rFonts w:eastAsia="方正仿宋_GBK"/>
                <w:kern w:val="0"/>
                <w:sz w:val="24"/>
                <w:szCs w:val="24"/>
              </w:rPr>
            </w:pPr>
            <w:r>
              <w:rPr>
                <w:rFonts w:eastAsia="方正仿宋_GBK"/>
                <w:kern w:val="0"/>
                <w:sz w:val="24"/>
                <w:szCs w:val="24"/>
              </w:rPr>
              <w:t>30分</w:t>
            </w:r>
          </w:p>
        </w:tc>
        <w:tc>
          <w:tcPr>
            <w:tcW w:w="5600" w:type="dxa"/>
            <w:tcBorders>
              <w:top w:val="single" w:color="auto" w:sz="4" w:space="0"/>
              <w:left w:val="nil"/>
              <w:bottom w:val="single" w:color="auto" w:sz="4" w:space="0"/>
              <w:right w:val="single" w:color="auto" w:sz="4" w:space="0"/>
            </w:tcBorders>
            <w:noWrap w:val="0"/>
            <w:vAlign w:val="center"/>
          </w:tcPr>
          <w:p w14:paraId="3507B5E3">
            <w:pPr>
              <w:snapToGrid w:val="0"/>
              <w:spacing w:line="400" w:lineRule="exact"/>
              <w:rPr>
                <w:rFonts w:eastAsia="方正仿宋_GBK"/>
                <w:sz w:val="24"/>
                <w:szCs w:val="24"/>
              </w:rPr>
            </w:pPr>
            <w:r>
              <w:rPr>
                <w:rFonts w:eastAsia="方正仿宋_GBK"/>
                <w:sz w:val="24"/>
                <w:szCs w:val="24"/>
              </w:rPr>
              <w:t>有效的响应报价中的最低价为评审基准价，按照下列公式计算每个供应商的报价得分。</w:t>
            </w:r>
          </w:p>
          <w:p w14:paraId="3219A98F">
            <w:pPr>
              <w:widowControl/>
              <w:spacing w:line="400" w:lineRule="exact"/>
              <w:rPr>
                <w:rFonts w:eastAsia="方正仿宋_GBK"/>
                <w:kern w:val="0"/>
                <w:sz w:val="24"/>
                <w:szCs w:val="24"/>
              </w:rPr>
            </w:pPr>
            <w:r>
              <w:rPr>
                <w:rFonts w:eastAsia="方正仿宋_GBK"/>
                <w:sz w:val="24"/>
                <w:szCs w:val="24"/>
              </w:rPr>
              <w:t>报价得分＝（评标基准价/响应报价）×价格权重×100。</w:t>
            </w:r>
          </w:p>
        </w:tc>
        <w:tc>
          <w:tcPr>
            <w:tcW w:w="1307" w:type="dxa"/>
            <w:tcBorders>
              <w:top w:val="single" w:color="auto" w:sz="4" w:space="0"/>
              <w:left w:val="nil"/>
              <w:bottom w:val="single" w:color="auto" w:sz="4" w:space="0"/>
              <w:right w:val="single" w:color="auto" w:sz="4" w:space="0"/>
            </w:tcBorders>
            <w:noWrap w:val="0"/>
            <w:vAlign w:val="center"/>
          </w:tcPr>
          <w:p w14:paraId="6A80E32D">
            <w:pPr>
              <w:widowControl/>
              <w:spacing w:line="400" w:lineRule="exact"/>
              <w:rPr>
                <w:rFonts w:eastAsia="方正仿宋_GBK"/>
                <w:kern w:val="0"/>
                <w:sz w:val="24"/>
                <w:szCs w:val="24"/>
              </w:rPr>
            </w:pPr>
          </w:p>
        </w:tc>
      </w:tr>
      <w:tr w14:paraId="58FB756B">
        <w:tblPrEx>
          <w:tblCellMar>
            <w:top w:w="0" w:type="dxa"/>
            <w:left w:w="108" w:type="dxa"/>
            <w:bottom w:w="0" w:type="dxa"/>
            <w:right w:w="108" w:type="dxa"/>
          </w:tblCellMar>
        </w:tblPrEx>
        <w:trPr>
          <w:gridAfter w:val="1"/>
          <w:wAfter w:w="236" w:type="dxa"/>
          <w:trHeight w:val="1248" w:hRule="atLeast"/>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4A02AE3F">
            <w:pPr>
              <w:widowControl/>
              <w:spacing w:line="400" w:lineRule="exact"/>
              <w:jc w:val="center"/>
              <w:rPr>
                <w:rFonts w:eastAsia="方正仿宋_GBK"/>
                <w:kern w:val="0"/>
                <w:sz w:val="24"/>
                <w:szCs w:val="24"/>
              </w:rPr>
            </w:pPr>
            <w:r>
              <w:rPr>
                <w:rFonts w:eastAsia="方正仿宋_GBK"/>
                <w:kern w:val="0"/>
                <w:sz w:val="24"/>
                <w:szCs w:val="24"/>
              </w:rPr>
              <w:t>2</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14:paraId="08D2ADBD">
            <w:pPr>
              <w:widowControl/>
              <w:spacing w:line="400" w:lineRule="exact"/>
              <w:jc w:val="center"/>
              <w:rPr>
                <w:rFonts w:eastAsia="方正仿宋_GBK"/>
                <w:kern w:val="0"/>
                <w:sz w:val="24"/>
                <w:szCs w:val="24"/>
              </w:rPr>
            </w:pPr>
            <w:r>
              <w:rPr>
                <w:rFonts w:eastAsia="方正仿宋_GBK"/>
                <w:kern w:val="0"/>
                <w:sz w:val="24"/>
                <w:szCs w:val="24"/>
              </w:rPr>
              <w:t>服务部分（55%）</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83FF3F5">
            <w:pPr>
              <w:widowControl/>
              <w:spacing w:line="400" w:lineRule="exact"/>
              <w:jc w:val="center"/>
              <w:rPr>
                <w:rFonts w:eastAsia="方正仿宋_GBK"/>
                <w:kern w:val="0"/>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793DC196">
            <w:pPr>
              <w:snapToGrid w:val="0"/>
              <w:spacing w:line="400" w:lineRule="exact"/>
              <w:rPr>
                <w:rFonts w:eastAsia="方正仿宋_GBK"/>
                <w:color w:val="000000"/>
                <w:sz w:val="24"/>
                <w:szCs w:val="24"/>
              </w:rPr>
            </w:pPr>
            <w:r>
              <w:rPr>
                <w:rFonts w:eastAsia="方正仿宋_GBK"/>
                <w:sz w:val="24"/>
                <w:szCs w:val="24"/>
              </w:rPr>
              <w:t>根据供应商提供的项目基础情况分析详细及合理程度进行评分。（优得10分，良得8分，一般得5分，较差得2分，差或无0分）。</w:t>
            </w:r>
          </w:p>
        </w:tc>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14:paraId="6DD9386F">
            <w:pPr>
              <w:spacing w:line="400" w:lineRule="exact"/>
              <w:rPr>
                <w:rFonts w:eastAsia="方正仿宋_GBK"/>
                <w:sz w:val="24"/>
                <w:szCs w:val="24"/>
              </w:rPr>
            </w:pPr>
          </w:p>
        </w:tc>
      </w:tr>
      <w:tr w14:paraId="2F23F306">
        <w:tblPrEx>
          <w:tblCellMar>
            <w:top w:w="0" w:type="dxa"/>
            <w:left w:w="108" w:type="dxa"/>
            <w:bottom w:w="0" w:type="dxa"/>
            <w:right w:w="108" w:type="dxa"/>
          </w:tblCellMar>
        </w:tblPrEx>
        <w:trPr>
          <w:gridAfter w:val="1"/>
          <w:wAfter w:w="236" w:type="dxa"/>
          <w:trHeight w:val="1324"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B50DFD2">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64614732">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A8E746C">
            <w:pPr>
              <w:widowControl/>
              <w:spacing w:line="400" w:lineRule="exact"/>
              <w:jc w:val="center"/>
              <w:rPr>
                <w:rFonts w:eastAsia="方正仿宋_GBK"/>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6BF327EF">
            <w:pPr>
              <w:snapToGrid w:val="0"/>
              <w:spacing w:line="400" w:lineRule="exact"/>
              <w:rPr>
                <w:rFonts w:eastAsia="方正仿宋_GBK"/>
                <w:sz w:val="24"/>
                <w:szCs w:val="24"/>
              </w:rPr>
            </w:pPr>
            <w:r>
              <w:rPr>
                <w:rFonts w:eastAsia="方正仿宋_GBK"/>
                <w:sz w:val="24"/>
                <w:szCs w:val="24"/>
              </w:rPr>
              <w:t>根据供应商提供的组织及工作计划的详细及合理程度进行评分。（优得10分，良得8分，一般得5分，较差得2分，差或无0分）。</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14:paraId="2B07C5ED">
            <w:pPr>
              <w:widowControl/>
              <w:spacing w:line="400" w:lineRule="exact"/>
              <w:jc w:val="left"/>
              <w:rPr>
                <w:rFonts w:eastAsia="方正仿宋_GBK"/>
                <w:sz w:val="24"/>
                <w:szCs w:val="24"/>
              </w:rPr>
            </w:pPr>
          </w:p>
        </w:tc>
      </w:tr>
      <w:tr w14:paraId="107EBE9B">
        <w:tblPrEx>
          <w:tblCellMar>
            <w:top w:w="0" w:type="dxa"/>
            <w:left w:w="108" w:type="dxa"/>
            <w:bottom w:w="0" w:type="dxa"/>
            <w:right w:w="108" w:type="dxa"/>
          </w:tblCellMar>
        </w:tblPrEx>
        <w:trPr>
          <w:trHeight w:val="1181"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B3A7B60">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4CFFB042">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611AC6D">
            <w:pPr>
              <w:widowControl/>
              <w:spacing w:line="400" w:lineRule="exact"/>
              <w:jc w:val="center"/>
              <w:rPr>
                <w:rFonts w:eastAsia="方正仿宋_GBK"/>
                <w:sz w:val="24"/>
                <w:szCs w:val="24"/>
              </w:rPr>
            </w:pPr>
            <w:r>
              <w:rPr>
                <w:rFonts w:eastAsia="方正仿宋_GBK"/>
                <w:kern w:val="0"/>
                <w:sz w:val="24"/>
                <w:szCs w:val="24"/>
              </w:rPr>
              <w:t>15分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59E09192">
            <w:pPr>
              <w:snapToGrid w:val="0"/>
              <w:spacing w:line="400" w:lineRule="exact"/>
              <w:rPr>
                <w:rFonts w:eastAsia="方正仿宋_GBK"/>
                <w:sz w:val="24"/>
                <w:szCs w:val="24"/>
              </w:rPr>
            </w:pPr>
            <w:r>
              <w:rPr>
                <w:rFonts w:eastAsia="方正仿宋_GBK"/>
                <w:sz w:val="24"/>
                <w:szCs w:val="24"/>
              </w:rPr>
              <w:t>根据供应商提供的人员投入和进度控制措施的科学性及合理程度进行评分。（优得15分，良得10分，一般得5分，较差得2分，差或无0分）。</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14:paraId="257B5BBD">
            <w:pPr>
              <w:widowControl/>
              <w:spacing w:line="400" w:lineRule="exact"/>
              <w:jc w:val="left"/>
              <w:rPr>
                <w:rFonts w:eastAsia="方正仿宋_GBK"/>
                <w:sz w:val="24"/>
                <w:szCs w:val="24"/>
              </w:rPr>
            </w:pPr>
          </w:p>
        </w:tc>
        <w:tc>
          <w:tcPr>
            <w:tcW w:w="236" w:type="dxa"/>
            <w:vMerge w:val="restart"/>
            <w:noWrap/>
            <w:vAlign w:val="center"/>
          </w:tcPr>
          <w:p w14:paraId="03BC1D2F">
            <w:pPr>
              <w:widowControl/>
              <w:spacing w:line="400" w:lineRule="exact"/>
              <w:jc w:val="left"/>
              <w:rPr>
                <w:rFonts w:eastAsia="方正仿宋_GBK"/>
                <w:kern w:val="0"/>
                <w:sz w:val="24"/>
                <w:szCs w:val="24"/>
              </w:rPr>
            </w:pPr>
          </w:p>
        </w:tc>
      </w:tr>
      <w:tr w14:paraId="3529889D">
        <w:trPr>
          <w:trHeight w:val="1283"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69D8CF3C">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239AAD53">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1DE1280">
            <w:pPr>
              <w:widowControl/>
              <w:spacing w:line="400" w:lineRule="exact"/>
              <w:jc w:val="center"/>
              <w:rPr>
                <w:rFonts w:eastAsia="方正仿宋_GBK"/>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36E1F5D4">
            <w:pPr>
              <w:snapToGrid w:val="0"/>
              <w:spacing w:line="400" w:lineRule="exact"/>
              <w:rPr>
                <w:rFonts w:eastAsia="方正仿宋_GBK"/>
                <w:sz w:val="24"/>
                <w:szCs w:val="24"/>
              </w:rPr>
            </w:pPr>
            <w:r>
              <w:rPr>
                <w:rFonts w:eastAsia="方正仿宋_GBK"/>
                <w:sz w:val="24"/>
                <w:szCs w:val="24"/>
              </w:rPr>
              <w:t>根据供应商提供的质量控制和管理措施的科学性及合理程度进行评分。（优得10分，良得8分，一般得5分，较差得2分，差或无0分）。</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14:paraId="1E8C36E4">
            <w:pPr>
              <w:widowControl/>
              <w:spacing w:line="400" w:lineRule="exact"/>
              <w:jc w:val="left"/>
              <w:rPr>
                <w:rFonts w:eastAsia="方正仿宋_GBK"/>
                <w:sz w:val="24"/>
                <w:szCs w:val="24"/>
              </w:rPr>
            </w:pPr>
          </w:p>
        </w:tc>
        <w:tc>
          <w:tcPr>
            <w:tcW w:w="236" w:type="dxa"/>
            <w:vMerge w:val="continue"/>
            <w:noWrap w:val="0"/>
            <w:vAlign w:val="center"/>
          </w:tcPr>
          <w:p w14:paraId="38C58274">
            <w:pPr>
              <w:widowControl/>
              <w:spacing w:line="400" w:lineRule="exact"/>
              <w:jc w:val="left"/>
              <w:rPr>
                <w:rFonts w:eastAsia="方正仿宋_GBK"/>
                <w:kern w:val="0"/>
                <w:sz w:val="24"/>
                <w:szCs w:val="24"/>
              </w:rPr>
            </w:pPr>
          </w:p>
        </w:tc>
      </w:tr>
      <w:tr w14:paraId="3D5584F8">
        <w:tblPrEx>
          <w:tblCellMar>
            <w:top w:w="0" w:type="dxa"/>
            <w:left w:w="108" w:type="dxa"/>
            <w:bottom w:w="0" w:type="dxa"/>
            <w:right w:w="108" w:type="dxa"/>
          </w:tblCellMar>
        </w:tblPrEx>
        <w:trPr>
          <w:trHeight w:val="1440"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55E260B">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7041B413">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60EEACD">
            <w:pPr>
              <w:widowControl/>
              <w:spacing w:line="400" w:lineRule="exact"/>
              <w:jc w:val="center"/>
              <w:rPr>
                <w:rFonts w:eastAsia="方正仿宋_GBK"/>
                <w:kern w:val="0"/>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18501F80">
            <w:pPr>
              <w:snapToGrid w:val="0"/>
              <w:spacing w:line="400" w:lineRule="exact"/>
              <w:rPr>
                <w:rFonts w:eastAsia="方正仿宋_GBK"/>
                <w:color w:val="000000"/>
                <w:sz w:val="24"/>
                <w:szCs w:val="24"/>
              </w:rPr>
            </w:pPr>
            <w:r>
              <w:rPr>
                <w:rFonts w:eastAsia="方正仿宋_GBK"/>
                <w:sz w:val="24"/>
                <w:szCs w:val="24"/>
              </w:rPr>
              <w:t>根据供应商提供的项目安全、保密措施的优劣程度进行评分。（优得10分，良得8分，一般得5分，较差得2分，差或无0分）。</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14:paraId="7E953CA5">
            <w:pPr>
              <w:widowControl/>
              <w:spacing w:line="400" w:lineRule="exact"/>
              <w:jc w:val="left"/>
              <w:rPr>
                <w:rFonts w:eastAsia="方正仿宋_GBK"/>
                <w:sz w:val="24"/>
                <w:szCs w:val="24"/>
              </w:rPr>
            </w:pPr>
          </w:p>
        </w:tc>
        <w:tc>
          <w:tcPr>
            <w:tcW w:w="236" w:type="dxa"/>
            <w:noWrap/>
            <w:vAlign w:val="center"/>
          </w:tcPr>
          <w:p w14:paraId="54FA5B8E">
            <w:pPr>
              <w:widowControl/>
              <w:spacing w:line="400" w:lineRule="exact"/>
              <w:jc w:val="left"/>
              <w:rPr>
                <w:rFonts w:eastAsia="方正仿宋_GBK"/>
                <w:kern w:val="0"/>
                <w:sz w:val="24"/>
                <w:szCs w:val="24"/>
              </w:rPr>
            </w:pPr>
          </w:p>
        </w:tc>
      </w:tr>
      <w:tr w14:paraId="6757D8CA">
        <w:trPr>
          <w:trHeight w:val="90" w:hRule="atLeast"/>
        </w:trPr>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08078200">
            <w:pPr>
              <w:widowControl/>
              <w:spacing w:line="400" w:lineRule="exact"/>
              <w:jc w:val="center"/>
              <w:rPr>
                <w:rFonts w:eastAsia="方正仿宋_GBK"/>
                <w:kern w:val="0"/>
                <w:sz w:val="24"/>
                <w:szCs w:val="24"/>
              </w:rPr>
            </w:pPr>
            <w:r>
              <w:rPr>
                <w:rFonts w:eastAsia="方正仿宋_GBK"/>
                <w:kern w:val="0"/>
                <w:sz w:val="24"/>
                <w:szCs w:val="24"/>
              </w:rPr>
              <w:t>3</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14:paraId="550BF11D">
            <w:pPr>
              <w:widowControl/>
              <w:spacing w:line="400" w:lineRule="exact"/>
              <w:jc w:val="center"/>
              <w:rPr>
                <w:rFonts w:eastAsia="方正仿宋_GBK"/>
                <w:kern w:val="0"/>
                <w:sz w:val="24"/>
                <w:szCs w:val="24"/>
              </w:rPr>
            </w:pPr>
            <w:r>
              <w:rPr>
                <w:rFonts w:eastAsia="方正仿宋_GBK"/>
                <w:kern w:val="0"/>
                <w:sz w:val="24"/>
                <w:szCs w:val="24"/>
              </w:rPr>
              <w:t>商务部分（15%）</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C6289CC">
            <w:pPr>
              <w:widowControl/>
              <w:spacing w:line="400" w:lineRule="exact"/>
              <w:jc w:val="center"/>
              <w:rPr>
                <w:rFonts w:eastAsia="方正仿宋_GBK"/>
                <w:sz w:val="24"/>
                <w:szCs w:val="24"/>
              </w:rPr>
            </w:pPr>
            <w:r>
              <w:rPr>
                <w:rFonts w:eastAsia="方正仿宋_GBK"/>
                <w:kern w:val="0"/>
                <w:sz w:val="24"/>
                <w:szCs w:val="24"/>
              </w:rPr>
              <w:t>10分</w:t>
            </w:r>
          </w:p>
        </w:tc>
        <w:tc>
          <w:tcPr>
            <w:tcW w:w="5600" w:type="dxa"/>
            <w:tcBorders>
              <w:top w:val="single" w:color="auto" w:sz="4" w:space="0"/>
              <w:left w:val="single" w:color="auto" w:sz="4" w:space="0"/>
              <w:bottom w:val="single" w:color="auto" w:sz="4" w:space="0"/>
              <w:right w:val="single" w:color="auto" w:sz="4" w:space="0"/>
            </w:tcBorders>
            <w:noWrap w:val="0"/>
            <w:vAlign w:val="center"/>
          </w:tcPr>
          <w:p w14:paraId="0C21F61E">
            <w:pPr>
              <w:spacing w:line="400" w:lineRule="exact"/>
              <w:rPr>
                <w:rFonts w:eastAsia="方正仿宋_GBK"/>
                <w:b/>
                <w:bCs/>
                <w:sz w:val="24"/>
                <w:szCs w:val="24"/>
              </w:rPr>
            </w:pPr>
            <w:r>
              <w:rPr>
                <w:rFonts w:eastAsia="方正仿宋_GBK"/>
                <w:b/>
                <w:bCs/>
                <w:sz w:val="24"/>
                <w:szCs w:val="24"/>
              </w:rPr>
              <w:t>业绩</w:t>
            </w:r>
          </w:p>
          <w:p w14:paraId="619CE34C">
            <w:pPr>
              <w:snapToGrid w:val="0"/>
              <w:spacing w:line="400" w:lineRule="exact"/>
              <w:rPr>
                <w:rFonts w:hint="eastAsia" w:eastAsia="方正仿宋_GBK"/>
                <w:sz w:val="24"/>
                <w:szCs w:val="24"/>
                <w:lang w:val="en-US" w:eastAsia="zh-CN"/>
              </w:rPr>
            </w:pPr>
            <w:r>
              <w:rPr>
                <w:rFonts w:eastAsia="方正仿宋_GBK"/>
                <w:sz w:val="24"/>
                <w:szCs w:val="24"/>
              </w:rPr>
              <w:t>供应商提供自2021年1月1日至今类似项目业绩（农业、林业</w:t>
            </w:r>
            <w:r>
              <w:rPr>
                <w:rFonts w:hint="eastAsia" w:eastAsia="方正仿宋_GBK"/>
                <w:sz w:val="24"/>
                <w:szCs w:val="24"/>
              </w:rPr>
              <w:t>等类型</w:t>
            </w:r>
            <w:r>
              <w:rPr>
                <w:rFonts w:eastAsia="方正仿宋_GBK"/>
                <w:sz w:val="24"/>
                <w:szCs w:val="24"/>
              </w:rPr>
              <w:t>）一个项目得2.5分，最高得</w:t>
            </w:r>
            <w:r>
              <w:rPr>
                <w:rFonts w:hint="eastAsia" w:eastAsia="方正仿宋_GBK"/>
                <w:sz w:val="24"/>
                <w:szCs w:val="24"/>
                <w:lang w:val="en-US" w:eastAsia="zh-CN"/>
              </w:rPr>
              <w:t>10</w:t>
            </w:r>
            <w:r>
              <w:rPr>
                <w:rFonts w:eastAsia="方正仿宋_GBK"/>
                <w:sz w:val="24"/>
                <w:szCs w:val="24"/>
              </w:rPr>
              <w:t>分</w:t>
            </w:r>
            <w:r>
              <w:rPr>
                <w:rFonts w:hint="eastAsia" w:eastAsia="方正仿宋_GBK"/>
                <w:sz w:val="24"/>
                <w:szCs w:val="24"/>
                <w:lang w:val="en-US" w:eastAsia="zh-CN"/>
              </w:rPr>
              <w:t>。</w:t>
            </w:r>
          </w:p>
          <w:p w14:paraId="27BC164E">
            <w:pPr>
              <w:snapToGrid w:val="0"/>
              <w:spacing w:line="400" w:lineRule="exact"/>
              <w:rPr>
                <w:rFonts w:hint="eastAsia" w:eastAsia="方正仿宋_GBK"/>
                <w:sz w:val="24"/>
                <w:szCs w:val="24"/>
                <w:lang w:val="en-US" w:eastAsia="zh-CN"/>
              </w:rPr>
            </w:pPr>
            <w:r>
              <w:rPr>
                <w:rFonts w:hint="eastAsia" w:eastAsia="方正仿宋_GBK"/>
                <w:sz w:val="24"/>
                <w:szCs w:val="24"/>
                <w:lang w:val="en-US" w:eastAsia="zh-CN"/>
              </w:rPr>
              <w:t>供应商业绩须提供完整业绩合同协议书或中标通知书，未提供证明资料的不得分。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3E88A793">
            <w:pPr>
              <w:spacing w:line="400" w:lineRule="exact"/>
              <w:rPr>
                <w:rFonts w:eastAsia="方正仿宋_GBK"/>
                <w:sz w:val="24"/>
                <w:szCs w:val="24"/>
              </w:rPr>
            </w:pPr>
          </w:p>
        </w:tc>
        <w:tc>
          <w:tcPr>
            <w:tcW w:w="236" w:type="dxa"/>
            <w:tcBorders>
              <w:top w:val="nil"/>
              <w:left w:val="single" w:color="auto" w:sz="4" w:space="0"/>
              <w:bottom w:val="nil"/>
              <w:right w:val="nil"/>
            </w:tcBorders>
            <w:noWrap w:val="0"/>
            <w:vAlign w:val="center"/>
          </w:tcPr>
          <w:p w14:paraId="4510BA5A">
            <w:pPr>
              <w:widowControl/>
              <w:spacing w:line="400" w:lineRule="exact"/>
              <w:jc w:val="left"/>
              <w:rPr>
                <w:rFonts w:eastAsia="方正仿宋_GBK"/>
                <w:kern w:val="0"/>
                <w:sz w:val="24"/>
                <w:szCs w:val="24"/>
              </w:rPr>
            </w:pPr>
          </w:p>
        </w:tc>
      </w:tr>
      <w:tr w14:paraId="3FC6826C">
        <w:tblPrEx>
          <w:tblCellMar>
            <w:top w:w="0" w:type="dxa"/>
            <w:left w:w="108" w:type="dxa"/>
            <w:bottom w:w="0" w:type="dxa"/>
            <w:right w:w="108" w:type="dxa"/>
          </w:tblCellMar>
        </w:tblPrEx>
        <w:trPr>
          <w:trHeight w:val="90" w:hRule="atLeast"/>
        </w:trPr>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3BB5253B">
            <w:pPr>
              <w:widowControl/>
              <w:spacing w:line="400" w:lineRule="exact"/>
              <w:jc w:val="left"/>
              <w:rPr>
                <w:rFonts w:eastAsia="方正仿宋_GBK"/>
                <w:kern w:val="0"/>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0C3DEEE3">
            <w:pPr>
              <w:widowControl/>
              <w:spacing w:line="400" w:lineRule="exact"/>
              <w:jc w:val="left"/>
              <w:rPr>
                <w:rFonts w:eastAsia="方正仿宋_GBK"/>
                <w:kern w:val="0"/>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EB33468">
            <w:pPr>
              <w:widowControl/>
              <w:spacing w:line="400" w:lineRule="exact"/>
              <w:jc w:val="center"/>
              <w:rPr>
                <w:rFonts w:eastAsia="方正仿宋_GBK"/>
                <w:sz w:val="24"/>
                <w:szCs w:val="24"/>
              </w:rPr>
            </w:pPr>
            <w:r>
              <w:rPr>
                <w:rFonts w:eastAsia="方正仿宋_GBK"/>
                <w:kern w:val="0"/>
                <w:sz w:val="24"/>
                <w:szCs w:val="24"/>
              </w:rPr>
              <w:t>5分</w:t>
            </w:r>
          </w:p>
        </w:tc>
        <w:tc>
          <w:tcPr>
            <w:tcW w:w="5600" w:type="dxa"/>
            <w:tcBorders>
              <w:top w:val="single" w:color="auto" w:sz="4" w:space="0"/>
              <w:left w:val="nil"/>
              <w:bottom w:val="single" w:color="auto" w:sz="4" w:space="0"/>
              <w:right w:val="single" w:color="auto" w:sz="4" w:space="0"/>
            </w:tcBorders>
            <w:noWrap w:val="0"/>
            <w:vAlign w:val="center"/>
          </w:tcPr>
          <w:p w14:paraId="3B4BF7DF">
            <w:pPr>
              <w:spacing w:line="400" w:lineRule="exact"/>
              <w:rPr>
                <w:rFonts w:eastAsia="方正仿宋_GBK"/>
                <w:b/>
                <w:color w:val="000000"/>
                <w:sz w:val="24"/>
                <w:szCs w:val="24"/>
              </w:rPr>
            </w:pPr>
            <w:r>
              <w:rPr>
                <w:rFonts w:eastAsia="方正仿宋_GBK"/>
                <w:b/>
                <w:color w:val="000000"/>
                <w:sz w:val="24"/>
                <w:szCs w:val="24"/>
              </w:rPr>
              <w:t>人员配备</w:t>
            </w:r>
          </w:p>
          <w:p w14:paraId="0CB0CF1F">
            <w:pPr>
              <w:snapToGrid w:val="0"/>
              <w:spacing w:line="400" w:lineRule="exact"/>
              <w:rPr>
                <w:rFonts w:eastAsia="方正仿宋_GBK"/>
                <w:color w:val="000000"/>
                <w:sz w:val="24"/>
                <w:szCs w:val="24"/>
              </w:rPr>
            </w:pPr>
            <w:r>
              <w:rPr>
                <w:rFonts w:eastAsia="方正仿宋_GBK"/>
                <w:sz w:val="24"/>
                <w:szCs w:val="24"/>
              </w:rPr>
              <w:t>拟派项目组成员中具备农</w:t>
            </w:r>
            <w:r>
              <w:rPr>
                <w:rFonts w:hint="eastAsia" w:eastAsia="方正仿宋_GBK"/>
                <w:sz w:val="24"/>
                <w:szCs w:val="24"/>
              </w:rPr>
              <w:t>林、建筑、市政</w:t>
            </w:r>
            <w:r>
              <w:rPr>
                <w:rFonts w:eastAsia="方正仿宋_GBK"/>
                <w:sz w:val="24"/>
                <w:szCs w:val="24"/>
              </w:rPr>
              <w:t>类</w:t>
            </w:r>
            <w:r>
              <w:rPr>
                <w:rFonts w:hint="eastAsia" w:eastAsia="方正仿宋_GBK"/>
                <w:sz w:val="24"/>
                <w:szCs w:val="24"/>
              </w:rPr>
              <w:t>等</w:t>
            </w:r>
            <w:r>
              <w:rPr>
                <w:rFonts w:eastAsia="方正仿宋_GBK"/>
                <w:sz w:val="24"/>
                <w:szCs w:val="24"/>
              </w:rPr>
              <w:t>专业人员，提供一个得1分，最高得5分。</w:t>
            </w:r>
            <w:r>
              <w:rPr>
                <w:rFonts w:eastAsia="方正仿宋_GBK"/>
                <w:color w:val="000000"/>
                <w:sz w:val="24"/>
                <w:szCs w:val="24"/>
              </w:rPr>
              <w:t>供应商需提供人员职称证书复印件，未提供证明资料的不得分。</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16C11194">
            <w:pPr>
              <w:spacing w:line="400" w:lineRule="exact"/>
              <w:rPr>
                <w:rFonts w:eastAsia="方正仿宋_GBK"/>
                <w:color w:val="000000"/>
                <w:sz w:val="24"/>
                <w:szCs w:val="24"/>
              </w:rPr>
            </w:pPr>
          </w:p>
        </w:tc>
        <w:tc>
          <w:tcPr>
            <w:tcW w:w="236" w:type="dxa"/>
            <w:noWrap w:val="0"/>
            <w:vAlign w:val="center"/>
          </w:tcPr>
          <w:p w14:paraId="5E4DAF0C">
            <w:pPr>
              <w:widowControl/>
              <w:spacing w:line="400" w:lineRule="exact"/>
              <w:jc w:val="left"/>
              <w:rPr>
                <w:rFonts w:eastAsia="方正仿宋_GBK"/>
                <w:kern w:val="0"/>
                <w:sz w:val="24"/>
                <w:szCs w:val="24"/>
              </w:rPr>
            </w:pPr>
          </w:p>
        </w:tc>
      </w:tr>
    </w:tbl>
    <w:p w14:paraId="20F2CCC8">
      <w:pPr>
        <w:snapToGrid w:val="0"/>
        <w:spacing w:line="400" w:lineRule="exact"/>
        <w:ind w:firstLine="465"/>
        <w:rPr>
          <w:rFonts w:eastAsia="方正仿宋_GBK"/>
          <w:sz w:val="24"/>
          <w:szCs w:val="24"/>
        </w:rPr>
      </w:pPr>
    </w:p>
    <w:p w14:paraId="6A6BA3FE">
      <w:pPr>
        <w:snapToGrid w:val="0"/>
        <w:spacing w:line="400" w:lineRule="exact"/>
        <w:ind w:firstLine="465"/>
        <w:rPr>
          <w:rFonts w:eastAsia="方正仿宋_GBK"/>
          <w:sz w:val="24"/>
          <w:szCs w:val="24"/>
        </w:rPr>
      </w:pPr>
    </w:p>
    <w:p w14:paraId="2490BE2F">
      <w:pPr>
        <w:snapToGrid w:val="0"/>
        <w:spacing w:line="400" w:lineRule="exact"/>
        <w:rPr>
          <w:rFonts w:eastAsia="方正仿宋_GBK"/>
          <w:sz w:val="24"/>
          <w:szCs w:val="24"/>
        </w:rPr>
      </w:pPr>
      <w:r>
        <w:rPr>
          <w:rFonts w:eastAsia="方正仿宋_GBK"/>
          <w:sz w:val="24"/>
          <w:szCs w:val="24"/>
        </w:rPr>
        <w:t>（二）包2</w:t>
      </w:r>
    </w:p>
    <w:tbl>
      <w:tblPr>
        <w:tblStyle w:val="12"/>
        <w:tblW w:w="9923" w:type="dxa"/>
        <w:jc w:val="center"/>
        <w:tblLayout w:type="fixed"/>
        <w:tblCellMar>
          <w:top w:w="0" w:type="dxa"/>
          <w:left w:w="108" w:type="dxa"/>
          <w:bottom w:w="0" w:type="dxa"/>
          <w:right w:w="108" w:type="dxa"/>
        </w:tblCellMar>
      </w:tblPr>
      <w:tblGrid>
        <w:gridCol w:w="796"/>
        <w:gridCol w:w="1283"/>
        <w:gridCol w:w="800"/>
        <w:gridCol w:w="6033"/>
        <w:gridCol w:w="1011"/>
      </w:tblGrid>
      <w:tr w14:paraId="404DF6D4">
        <w:tblPrEx>
          <w:tblCellMar>
            <w:top w:w="0" w:type="dxa"/>
            <w:left w:w="108" w:type="dxa"/>
            <w:bottom w:w="0" w:type="dxa"/>
            <w:right w:w="108" w:type="dxa"/>
          </w:tblCellMar>
        </w:tblPrEx>
        <w:trPr>
          <w:trHeight w:val="42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49338F4F">
            <w:pPr>
              <w:widowControl/>
              <w:spacing w:line="400" w:lineRule="exact"/>
              <w:jc w:val="center"/>
              <w:rPr>
                <w:rFonts w:eastAsia="方正仿宋_GBK"/>
                <w:bCs/>
                <w:kern w:val="0"/>
                <w:sz w:val="24"/>
                <w:szCs w:val="24"/>
              </w:rPr>
            </w:pPr>
            <w:r>
              <w:rPr>
                <w:rFonts w:eastAsia="方正仿宋_GBK"/>
                <w:bCs/>
                <w:kern w:val="0"/>
                <w:sz w:val="24"/>
                <w:szCs w:val="24"/>
              </w:rPr>
              <w:t>序号</w:t>
            </w:r>
          </w:p>
        </w:tc>
        <w:tc>
          <w:tcPr>
            <w:tcW w:w="1283" w:type="dxa"/>
            <w:tcBorders>
              <w:top w:val="single" w:color="auto" w:sz="4" w:space="0"/>
              <w:left w:val="nil"/>
              <w:bottom w:val="single" w:color="auto" w:sz="4" w:space="0"/>
              <w:right w:val="single" w:color="auto" w:sz="4" w:space="0"/>
            </w:tcBorders>
            <w:noWrap w:val="0"/>
            <w:vAlign w:val="center"/>
          </w:tcPr>
          <w:p w14:paraId="6F78121B">
            <w:pPr>
              <w:widowControl/>
              <w:spacing w:line="400" w:lineRule="exact"/>
              <w:jc w:val="center"/>
              <w:rPr>
                <w:rFonts w:eastAsia="方正仿宋_GBK"/>
                <w:bCs/>
                <w:kern w:val="0"/>
                <w:sz w:val="24"/>
                <w:szCs w:val="24"/>
              </w:rPr>
            </w:pPr>
            <w:r>
              <w:rPr>
                <w:rFonts w:eastAsia="方正仿宋_GBK"/>
                <w:bCs/>
                <w:kern w:val="0"/>
                <w:sz w:val="24"/>
                <w:szCs w:val="24"/>
              </w:rPr>
              <w:t>评分因素及权重</w:t>
            </w:r>
          </w:p>
        </w:tc>
        <w:tc>
          <w:tcPr>
            <w:tcW w:w="800" w:type="dxa"/>
            <w:tcBorders>
              <w:top w:val="single" w:color="auto" w:sz="4" w:space="0"/>
              <w:left w:val="nil"/>
              <w:bottom w:val="single" w:color="auto" w:sz="4" w:space="0"/>
              <w:right w:val="single" w:color="auto" w:sz="4" w:space="0"/>
            </w:tcBorders>
            <w:noWrap w:val="0"/>
            <w:vAlign w:val="center"/>
          </w:tcPr>
          <w:p w14:paraId="4147332D">
            <w:pPr>
              <w:widowControl/>
              <w:spacing w:line="400" w:lineRule="exact"/>
              <w:jc w:val="center"/>
              <w:rPr>
                <w:rFonts w:eastAsia="方正仿宋_GBK"/>
                <w:bCs/>
                <w:kern w:val="0"/>
                <w:sz w:val="24"/>
                <w:szCs w:val="24"/>
              </w:rPr>
            </w:pPr>
            <w:r>
              <w:rPr>
                <w:rFonts w:eastAsia="方正仿宋_GBK"/>
                <w:bCs/>
                <w:kern w:val="0"/>
                <w:sz w:val="24"/>
                <w:szCs w:val="24"/>
              </w:rPr>
              <w:t>分值</w:t>
            </w:r>
          </w:p>
        </w:tc>
        <w:tc>
          <w:tcPr>
            <w:tcW w:w="6033" w:type="dxa"/>
            <w:tcBorders>
              <w:top w:val="single" w:color="auto" w:sz="4" w:space="0"/>
              <w:left w:val="nil"/>
              <w:bottom w:val="single" w:color="auto" w:sz="4" w:space="0"/>
              <w:right w:val="single" w:color="auto" w:sz="4" w:space="0"/>
            </w:tcBorders>
            <w:noWrap w:val="0"/>
            <w:vAlign w:val="center"/>
          </w:tcPr>
          <w:p w14:paraId="55187C68">
            <w:pPr>
              <w:widowControl/>
              <w:spacing w:line="400" w:lineRule="exact"/>
              <w:jc w:val="center"/>
              <w:rPr>
                <w:rFonts w:eastAsia="方正仿宋_GBK"/>
                <w:bCs/>
                <w:kern w:val="0"/>
                <w:sz w:val="24"/>
                <w:szCs w:val="24"/>
              </w:rPr>
            </w:pPr>
            <w:r>
              <w:rPr>
                <w:rFonts w:eastAsia="方正仿宋_GBK"/>
                <w:bCs/>
                <w:kern w:val="0"/>
                <w:sz w:val="24"/>
                <w:szCs w:val="24"/>
              </w:rPr>
              <w:t>评分标准</w:t>
            </w:r>
          </w:p>
        </w:tc>
        <w:tc>
          <w:tcPr>
            <w:tcW w:w="1011" w:type="dxa"/>
            <w:tcBorders>
              <w:top w:val="single" w:color="auto" w:sz="4" w:space="0"/>
              <w:left w:val="nil"/>
              <w:bottom w:val="single" w:color="auto" w:sz="4" w:space="0"/>
              <w:right w:val="single" w:color="auto" w:sz="4" w:space="0"/>
            </w:tcBorders>
            <w:noWrap w:val="0"/>
            <w:vAlign w:val="center"/>
          </w:tcPr>
          <w:p w14:paraId="27D01BB4">
            <w:pPr>
              <w:widowControl/>
              <w:spacing w:line="400" w:lineRule="exact"/>
              <w:jc w:val="center"/>
              <w:rPr>
                <w:rFonts w:eastAsia="方正仿宋_GBK"/>
                <w:bCs/>
                <w:kern w:val="0"/>
                <w:sz w:val="24"/>
                <w:szCs w:val="24"/>
              </w:rPr>
            </w:pPr>
            <w:r>
              <w:rPr>
                <w:rFonts w:eastAsia="方正仿宋_GBK"/>
                <w:bCs/>
                <w:kern w:val="0"/>
                <w:sz w:val="24"/>
                <w:szCs w:val="24"/>
              </w:rPr>
              <w:t>说明</w:t>
            </w:r>
          </w:p>
        </w:tc>
      </w:tr>
      <w:tr w14:paraId="24A58B56">
        <w:tblPrEx>
          <w:tblCellMar>
            <w:top w:w="0" w:type="dxa"/>
            <w:left w:w="108" w:type="dxa"/>
            <w:bottom w:w="0" w:type="dxa"/>
            <w:right w:w="108" w:type="dxa"/>
          </w:tblCellMar>
        </w:tblPrEx>
        <w:trPr>
          <w:trHeight w:val="1431" w:hRule="atLeast"/>
          <w:jc w:val="center"/>
        </w:trPr>
        <w:tc>
          <w:tcPr>
            <w:tcW w:w="796" w:type="dxa"/>
            <w:tcBorders>
              <w:top w:val="nil"/>
              <w:left w:val="single" w:color="auto" w:sz="4" w:space="0"/>
              <w:bottom w:val="single" w:color="auto" w:sz="4" w:space="0"/>
              <w:right w:val="single" w:color="auto" w:sz="4" w:space="0"/>
            </w:tcBorders>
            <w:noWrap w:val="0"/>
            <w:vAlign w:val="center"/>
          </w:tcPr>
          <w:p w14:paraId="22F8BA05">
            <w:pPr>
              <w:widowControl/>
              <w:spacing w:line="400" w:lineRule="exact"/>
              <w:jc w:val="center"/>
              <w:rPr>
                <w:rFonts w:eastAsia="方正仿宋_GBK"/>
                <w:kern w:val="0"/>
                <w:sz w:val="24"/>
                <w:szCs w:val="24"/>
              </w:rPr>
            </w:pPr>
            <w:r>
              <w:rPr>
                <w:rFonts w:eastAsia="方正仿宋_GBK"/>
                <w:kern w:val="0"/>
                <w:sz w:val="24"/>
                <w:szCs w:val="24"/>
              </w:rPr>
              <w:t>1</w:t>
            </w:r>
          </w:p>
        </w:tc>
        <w:tc>
          <w:tcPr>
            <w:tcW w:w="1283" w:type="dxa"/>
            <w:tcBorders>
              <w:top w:val="nil"/>
              <w:left w:val="nil"/>
              <w:bottom w:val="single" w:color="auto" w:sz="4" w:space="0"/>
              <w:right w:val="single" w:color="auto" w:sz="4" w:space="0"/>
            </w:tcBorders>
            <w:noWrap w:val="0"/>
            <w:vAlign w:val="center"/>
          </w:tcPr>
          <w:p w14:paraId="0A41D133">
            <w:pPr>
              <w:widowControl/>
              <w:spacing w:line="400" w:lineRule="exact"/>
              <w:jc w:val="center"/>
              <w:rPr>
                <w:rFonts w:eastAsia="方正仿宋_GBK"/>
                <w:kern w:val="0"/>
                <w:sz w:val="24"/>
                <w:szCs w:val="24"/>
              </w:rPr>
            </w:pPr>
            <w:r>
              <w:rPr>
                <w:rFonts w:eastAsia="方正仿宋_GBK"/>
                <w:kern w:val="0"/>
                <w:sz w:val="24"/>
                <w:szCs w:val="24"/>
              </w:rPr>
              <w:t>响应报价 （30%）</w:t>
            </w:r>
          </w:p>
        </w:tc>
        <w:tc>
          <w:tcPr>
            <w:tcW w:w="800" w:type="dxa"/>
            <w:tcBorders>
              <w:top w:val="nil"/>
              <w:left w:val="nil"/>
              <w:bottom w:val="single" w:color="auto" w:sz="4" w:space="0"/>
              <w:right w:val="single" w:color="auto" w:sz="4" w:space="0"/>
            </w:tcBorders>
            <w:noWrap w:val="0"/>
            <w:vAlign w:val="center"/>
          </w:tcPr>
          <w:p w14:paraId="5C460CCC">
            <w:pPr>
              <w:widowControl/>
              <w:spacing w:line="400" w:lineRule="exact"/>
              <w:jc w:val="center"/>
              <w:rPr>
                <w:rFonts w:eastAsia="方正仿宋_GBK"/>
                <w:kern w:val="0"/>
                <w:sz w:val="24"/>
                <w:szCs w:val="24"/>
              </w:rPr>
            </w:pPr>
            <w:r>
              <w:rPr>
                <w:rFonts w:eastAsia="方正仿宋_GBK"/>
                <w:kern w:val="0"/>
                <w:sz w:val="24"/>
                <w:szCs w:val="24"/>
              </w:rPr>
              <w:t>30分</w:t>
            </w:r>
          </w:p>
        </w:tc>
        <w:tc>
          <w:tcPr>
            <w:tcW w:w="6033" w:type="dxa"/>
            <w:tcBorders>
              <w:top w:val="nil"/>
              <w:left w:val="nil"/>
              <w:bottom w:val="single" w:color="auto" w:sz="4" w:space="0"/>
              <w:right w:val="single" w:color="auto" w:sz="4" w:space="0"/>
            </w:tcBorders>
            <w:noWrap w:val="0"/>
            <w:vAlign w:val="center"/>
          </w:tcPr>
          <w:p w14:paraId="6292F5F1">
            <w:pPr>
              <w:snapToGrid w:val="0"/>
              <w:spacing w:line="400" w:lineRule="exact"/>
              <w:rPr>
                <w:rFonts w:eastAsia="方正仿宋_GBK"/>
                <w:sz w:val="24"/>
                <w:szCs w:val="24"/>
              </w:rPr>
            </w:pPr>
            <w:r>
              <w:rPr>
                <w:rFonts w:eastAsia="方正仿宋_GBK"/>
                <w:sz w:val="24"/>
                <w:szCs w:val="24"/>
              </w:rPr>
              <w:t>有效的响应报价中的最低价为评审基准价，按照下列公式计算每个供应商的报价得分。</w:t>
            </w:r>
          </w:p>
          <w:p w14:paraId="5086F578">
            <w:pPr>
              <w:snapToGrid w:val="0"/>
              <w:spacing w:line="400" w:lineRule="exact"/>
              <w:rPr>
                <w:rFonts w:eastAsia="方正仿宋_GBK"/>
                <w:kern w:val="0"/>
                <w:sz w:val="24"/>
                <w:szCs w:val="24"/>
              </w:rPr>
            </w:pPr>
            <w:r>
              <w:rPr>
                <w:rFonts w:eastAsia="方正仿宋_GBK"/>
                <w:sz w:val="24"/>
                <w:szCs w:val="24"/>
              </w:rPr>
              <w:t>报价得分＝（评标基准价/响应报价）×价格权重×100。</w:t>
            </w:r>
          </w:p>
        </w:tc>
        <w:tc>
          <w:tcPr>
            <w:tcW w:w="1011" w:type="dxa"/>
            <w:tcBorders>
              <w:top w:val="nil"/>
              <w:left w:val="nil"/>
              <w:bottom w:val="single" w:color="auto" w:sz="4" w:space="0"/>
              <w:right w:val="single" w:color="auto" w:sz="4" w:space="0"/>
            </w:tcBorders>
            <w:noWrap w:val="0"/>
            <w:vAlign w:val="center"/>
          </w:tcPr>
          <w:p w14:paraId="291386E0">
            <w:pPr>
              <w:widowControl/>
              <w:spacing w:line="400" w:lineRule="exact"/>
              <w:rPr>
                <w:rFonts w:eastAsia="方正仿宋_GBK"/>
                <w:kern w:val="0"/>
                <w:sz w:val="24"/>
                <w:szCs w:val="24"/>
              </w:rPr>
            </w:pPr>
          </w:p>
        </w:tc>
      </w:tr>
      <w:tr w14:paraId="3C17D7E1">
        <w:tblPrEx>
          <w:tblCellMar>
            <w:top w:w="0" w:type="dxa"/>
            <w:left w:w="108" w:type="dxa"/>
            <w:bottom w:w="0" w:type="dxa"/>
            <w:right w:w="108" w:type="dxa"/>
          </w:tblCellMar>
        </w:tblPrEx>
        <w:trPr>
          <w:trHeight w:val="1248" w:hRule="atLeast"/>
          <w:jc w:val="center"/>
        </w:trPr>
        <w:tc>
          <w:tcPr>
            <w:tcW w:w="796" w:type="dxa"/>
            <w:vMerge w:val="restart"/>
            <w:tcBorders>
              <w:top w:val="single" w:color="auto" w:sz="4" w:space="0"/>
              <w:left w:val="single" w:color="auto" w:sz="4" w:space="0"/>
              <w:right w:val="single" w:color="auto" w:sz="4" w:space="0"/>
            </w:tcBorders>
            <w:noWrap w:val="0"/>
            <w:vAlign w:val="center"/>
          </w:tcPr>
          <w:p w14:paraId="4FF76DDC">
            <w:pPr>
              <w:widowControl/>
              <w:spacing w:line="400" w:lineRule="exact"/>
              <w:jc w:val="center"/>
              <w:rPr>
                <w:rFonts w:eastAsia="方正仿宋_GBK"/>
                <w:kern w:val="0"/>
                <w:sz w:val="24"/>
                <w:szCs w:val="24"/>
              </w:rPr>
            </w:pPr>
            <w:r>
              <w:rPr>
                <w:rFonts w:eastAsia="方正仿宋_GBK"/>
                <w:kern w:val="0"/>
                <w:sz w:val="24"/>
                <w:szCs w:val="24"/>
              </w:rPr>
              <w:t>2</w:t>
            </w:r>
          </w:p>
        </w:tc>
        <w:tc>
          <w:tcPr>
            <w:tcW w:w="1283" w:type="dxa"/>
            <w:vMerge w:val="restart"/>
            <w:tcBorders>
              <w:top w:val="single" w:color="auto" w:sz="4" w:space="0"/>
              <w:left w:val="single" w:color="auto" w:sz="4" w:space="0"/>
              <w:right w:val="single" w:color="auto" w:sz="4" w:space="0"/>
            </w:tcBorders>
            <w:noWrap w:val="0"/>
            <w:vAlign w:val="center"/>
          </w:tcPr>
          <w:p w14:paraId="41E2AAD3">
            <w:pPr>
              <w:widowControl/>
              <w:spacing w:line="400" w:lineRule="exact"/>
              <w:jc w:val="center"/>
              <w:rPr>
                <w:rFonts w:eastAsia="方正仿宋_GBK"/>
                <w:kern w:val="0"/>
                <w:sz w:val="24"/>
                <w:szCs w:val="24"/>
              </w:rPr>
            </w:pPr>
            <w:r>
              <w:rPr>
                <w:rFonts w:eastAsia="方正仿宋_GBK"/>
                <w:kern w:val="0"/>
                <w:sz w:val="24"/>
                <w:szCs w:val="24"/>
              </w:rPr>
              <w:t>服务部分（55%）</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18B7309">
            <w:pPr>
              <w:widowControl/>
              <w:spacing w:line="400" w:lineRule="exact"/>
              <w:jc w:val="center"/>
              <w:rPr>
                <w:rFonts w:eastAsia="方正仿宋_GBK"/>
                <w:kern w:val="0"/>
                <w:sz w:val="24"/>
                <w:szCs w:val="24"/>
              </w:rPr>
            </w:pPr>
            <w:r>
              <w:rPr>
                <w:rFonts w:eastAsia="方正仿宋_GBK"/>
                <w:kern w:val="0"/>
                <w:sz w:val="24"/>
                <w:szCs w:val="24"/>
              </w:rPr>
              <w:t>10分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3255BD7D">
            <w:pPr>
              <w:snapToGrid w:val="0"/>
              <w:spacing w:line="400" w:lineRule="exact"/>
              <w:rPr>
                <w:rFonts w:eastAsia="方正仿宋_GBK"/>
                <w:color w:val="000000"/>
                <w:sz w:val="24"/>
                <w:szCs w:val="24"/>
              </w:rPr>
            </w:pPr>
            <w:r>
              <w:rPr>
                <w:rFonts w:eastAsia="方正仿宋_GBK"/>
                <w:sz w:val="24"/>
                <w:szCs w:val="24"/>
              </w:rPr>
              <w:t>根据供应商提供的项目基础情况分析详细及合理程度进行评分。（优得10分，良得8分，一般得5分，较差得2分，差或无0分）。</w:t>
            </w:r>
          </w:p>
        </w:tc>
        <w:tc>
          <w:tcPr>
            <w:tcW w:w="1011" w:type="dxa"/>
            <w:vMerge w:val="restart"/>
            <w:tcBorders>
              <w:top w:val="single" w:color="auto" w:sz="4" w:space="0"/>
              <w:left w:val="single" w:color="auto" w:sz="4" w:space="0"/>
              <w:right w:val="single" w:color="auto" w:sz="4" w:space="0"/>
            </w:tcBorders>
            <w:noWrap w:val="0"/>
            <w:vAlign w:val="center"/>
          </w:tcPr>
          <w:p w14:paraId="3C83AEFE">
            <w:pPr>
              <w:spacing w:line="400" w:lineRule="exact"/>
              <w:rPr>
                <w:rFonts w:eastAsia="方正仿宋_GBK"/>
                <w:sz w:val="24"/>
                <w:szCs w:val="24"/>
              </w:rPr>
            </w:pPr>
          </w:p>
        </w:tc>
      </w:tr>
      <w:tr w14:paraId="6B5CC4CA">
        <w:tblPrEx>
          <w:tblCellMar>
            <w:top w:w="0" w:type="dxa"/>
            <w:left w:w="108" w:type="dxa"/>
            <w:bottom w:w="0" w:type="dxa"/>
            <w:right w:w="108" w:type="dxa"/>
          </w:tblCellMar>
        </w:tblPrEx>
        <w:trPr>
          <w:trHeight w:val="1248" w:hRule="atLeast"/>
          <w:jc w:val="center"/>
        </w:trPr>
        <w:tc>
          <w:tcPr>
            <w:tcW w:w="796" w:type="dxa"/>
            <w:vMerge w:val="continue"/>
            <w:tcBorders>
              <w:left w:val="single" w:color="auto" w:sz="4" w:space="0"/>
              <w:right w:val="single" w:color="auto" w:sz="4" w:space="0"/>
            </w:tcBorders>
            <w:noWrap w:val="0"/>
            <w:vAlign w:val="center"/>
          </w:tcPr>
          <w:p w14:paraId="1B888C00">
            <w:pPr>
              <w:widowControl/>
              <w:spacing w:line="400" w:lineRule="exact"/>
              <w:jc w:val="center"/>
              <w:rPr>
                <w:rFonts w:eastAsia="方正仿宋_GBK"/>
                <w:kern w:val="0"/>
                <w:sz w:val="24"/>
                <w:szCs w:val="24"/>
              </w:rPr>
            </w:pPr>
          </w:p>
        </w:tc>
        <w:tc>
          <w:tcPr>
            <w:tcW w:w="1283" w:type="dxa"/>
            <w:vMerge w:val="continue"/>
            <w:tcBorders>
              <w:left w:val="single" w:color="auto" w:sz="4" w:space="0"/>
              <w:right w:val="single" w:color="auto" w:sz="4" w:space="0"/>
            </w:tcBorders>
            <w:noWrap w:val="0"/>
            <w:vAlign w:val="center"/>
          </w:tcPr>
          <w:p w14:paraId="0E702D8A">
            <w:pPr>
              <w:widowControl/>
              <w:spacing w:line="400" w:lineRule="exact"/>
              <w:jc w:val="center"/>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64407876">
            <w:pPr>
              <w:widowControl/>
              <w:spacing w:line="400" w:lineRule="exact"/>
              <w:jc w:val="center"/>
              <w:rPr>
                <w:rFonts w:eastAsia="方正仿宋_GBK"/>
                <w:sz w:val="24"/>
                <w:szCs w:val="24"/>
              </w:rPr>
            </w:pPr>
            <w:r>
              <w:rPr>
                <w:rFonts w:eastAsia="方正仿宋_GBK"/>
                <w:kern w:val="0"/>
                <w:sz w:val="24"/>
                <w:szCs w:val="24"/>
              </w:rPr>
              <w:t>10分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728856D1">
            <w:pPr>
              <w:snapToGrid w:val="0"/>
              <w:spacing w:line="400" w:lineRule="exact"/>
              <w:rPr>
                <w:rFonts w:eastAsia="方正仿宋_GBK"/>
                <w:sz w:val="24"/>
                <w:szCs w:val="24"/>
              </w:rPr>
            </w:pPr>
            <w:r>
              <w:rPr>
                <w:rFonts w:eastAsia="方正仿宋_GBK"/>
                <w:sz w:val="24"/>
                <w:szCs w:val="24"/>
              </w:rPr>
              <w:t>根据供应商提供的组织及工作计划的详细及合理程度进行评分。（优得10分，良得8分，一般得5分，较差得2分，差或无0分）。</w:t>
            </w:r>
          </w:p>
        </w:tc>
        <w:tc>
          <w:tcPr>
            <w:tcW w:w="1011" w:type="dxa"/>
            <w:vMerge w:val="continue"/>
            <w:tcBorders>
              <w:left w:val="single" w:color="auto" w:sz="4" w:space="0"/>
              <w:right w:val="single" w:color="auto" w:sz="4" w:space="0"/>
            </w:tcBorders>
            <w:noWrap w:val="0"/>
            <w:vAlign w:val="center"/>
          </w:tcPr>
          <w:p w14:paraId="7307A207">
            <w:pPr>
              <w:spacing w:line="400" w:lineRule="exact"/>
              <w:rPr>
                <w:rFonts w:eastAsia="方正仿宋_GBK"/>
                <w:sz w:val="24"/>
                <w:szCs w:val="24"/>
              </w:rPr>
            </w:pPr>
          </w:p>
        </w:tc>
      </w:tr>
      <w:tr w14:paraId="1F4D3240">
        <w:tblPrEx>
          <w:tblCellMar>
            <w:top w:w="0" w:type="dxa"/>
            <w:left w:w="108" w:type="dxa"/>
            <w:bottom w:w="0" w:type="dxa"/>
            <w:right w:w="108" w:type="dxa"/>
          </w:tblCellMar>
        </w:tblPrEx>
        <w:trPr>
          <w:trHeight w:val="1181" w:hRule="atLeast"/>
          <w:jc w:val="center"/>
        </w:trPr>
        <w:tc>
          <w:tcPr>
            <w:tcW w:w="796" w:type="dxa"/>
            <w:vMerge w:val="continue"/>
            <w:tcBorders>
              <w:left w:val="single" w:color="auto" w:sz="4" w:space="0"/>
              <w:right w:val="single" w:color="auto" w:sz="4" w:space="0"/>
            </w:tcBorders>
            <w:noWrap w:val="0"/>
            <w:vAlign w:val="center"/>
          </w:tcPr>
          <w:p w14:paraId="7BDDB62E">
            <w:pPr>
              <w:widowControl/>
              <w:spacing w:line="400" w:lineRule="exact"/>
              <w:jc w:val="left"/>
              <w:rPr>
                <w:rFonts w:eastAsia="方正仿宋_GBK"/>
                <w:kern w:val="0"/>
                <w:sz w:val="24"/>
                <w:szCs w:val="24"/>
              </w:rPr>
            </w:pPr>
          </w:p>
        </w:tc>
        <w:tc>
          <w:tcPr>
            <w:tcW w:w="1283" w:type="dxa"/>
            <w:vMerge w:val="continue"/>
            <w:tcBorders>
              <w:left w:val="single" w:color="auto" w:sz="4" w:space="0"/>
              <w:right w:val="single" w:color="auto" w:sz="4" w:space="0"/>
            </w:tcBorders>
            <w:noWrap w:val="0"/>
            <w:vAlign w:val="center"/>
          </w:tcPr>
          <w:p w14:paraId="231EC656">
            <w:pPr>
              <w:widowControl/>
              <w:spacing w:line="400" w:lineRule="exact"/>
              <w:jc w:val="left"/>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0F7A7DF">
            <w:pPr>
              <w:widowControl/>
              <w:spacing w:line="400" w:lineRule="exact"/>
              <w:jc w:val="center"/>
              <w:rPr>
                <w:rFonts w:eastAsia="方正仿宋_GBK"/>
                <w:sz w:val="24"/>
                <w:szCs w:val="24"/>
              </w:rPr>
            </w:pPr>
            <w:r>
              <w:rPr>
                <w:rFonts w:eastAsia="方正仿宋_GBK"/>
                <w:kern w:val="0"/>
                <w:sz w:val="24"/>
                <w:szCs w:val="24"/>
              </w:rPr>
              <w:t>15分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1ACBFE36">
            <w:pPr>
              <w:snapToGrid w:val="0"/>
              <w:spacing w:line="400" w:lineRule="exact"/>
              <w:rPr>
                <w:rFonts w:eastAsia="方正仿宋_GBK"/>
                <w:sz w:val="24"/>
                <w:szCs w:val="24"/>
              </w:rPr>
            </w:pPr>
            <w:r>
              <w:rPr>
                <w:rFonts w:eastAsia="方正仿宋_GBK"/>
                <w:sz w:val="24"/>
                <w:szCs w:val="24"/>
              </w:rPr>
              <w:t>根据供应商提供的人员投入和进度控制措施的科学性及合理程度进行评分。（优得15分，良得10分，一般得5分，较差得2分，差或无0分）。</w:t>
            </w:r>
          </w:p>
        </w:tc>
        <w:tc>
          <w:tcPr>
            <w:tcW w:w="1011" w:type="dxa"/>
            <w:vMerge w:val="continue"/>
            <w:tcBorders>
              <w:left w:val="single" w:color="auto" w:sz="4" w:space="0"/>
              <w:right w:val="single" w:color="auto" w:sz="4" w:space="0"/>
            </w:tcBorders>
            <w:noWrap w:val="0"/>
            <w:vAlign w:val="center"/>
          </w:tcPr>
          <w:p w14:paraId="74488BC9">
            <w:pPr>
              <w:spacing w:line="400" w:lineRule="exact"/>
              <w:rPr>
                <w:rFonts w:eastAsia="方正仿宋_GBK"/>
                <w:sz w:val="24"/>
                <w:szCs w:val="24"/>
              </w:rPr>
            </w:pPr>
          </w:p>
        </w:tc>
      </w:tr>
      <w:tr w14:paraId="7BAF856A">
        <w:tblPrEx>
          <w:tblCellMar>
            <w:top w:w="0" w:type="dxa"/>
            <w:left w:w="108" w:type="dxa"/>
            <w:bottom w:w="0" w:type="dxa"/>
            <w:right w:w="108" w:type="dxa"/>
          </w:tblCellMar>
        </w:tblPrEx>
        <w:trPr>
          <w:trHeight w:val="1380" w:hRule="atLeast"/>
          <w:jc w:val="center"/>
        </w:trPr>
        <w:tc>
          <w:tcPr>
            <w:tcW w:w="796" w:type="dxa"/>
            <w:vMerge w:val="continue"/>
            <w:tcBorders>
              <w:left w:val="single" w:color="auto" w:sz="4" w:space="0"/>
              <w:bottom w:val="single" w:color="auto" w:sz="4" w:space="0"/>
              <w:right w:val="single" w:color="auto" w:sz="4" w:space="0"/>
            </w:tcBorders>
            <w:noWrap w:val="0"/>
            <w:vAlign w:val="center"/>
          </w:tcPr>
          <w:p w14:paraId="27601FBD">
            <w:pPr>
              <w:widowControl/>
              <w:spacing w:line="400" w:lineRule="exact"/>
              <w:jc w:val="left"/>
              <w:rPr>
                <w:rFonts w:eastAsia="方正仿宋_GBK"/>
                <w:kern w:val="0"/>
                <w:sz w:val="24"/>
                <w:szCs w:val="24"/>
              </w:rPr>
            </w:pPr>
          </w:p>
        </w:tc>
        <w:tc>
          <w:tcPr>
            <w:tcW w:w="1283" w:type="dxa"/>
            <w:vMerge w:val="continue"/>
            <w:tcBorders>
              <w:left w:val="single" w:color="auto" w:sz="4" w:space="0"/>
              <w:bottom w:val="single" w:color="auto" w:sz="4" w:space="0"/>
              <w:right w:val="single" w:color="auto" w:sz="4" w:space="0"/>
            </w:tcBorders>
            <w:noWrap w:val="0"/>
            <w:vAlign w:val="center"/>
          </w:tcPr>
          <w:p w14:paraId="56E39569">
            <w:pPr>
              <w:widowControl/>
              <w:spacing w:line="400" w:lineRule="exact"/>
              <w:jc w:val="left"/>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01381725">
            <w:pPr>
              <w:widowControl/>
              <w:spacing w:line="400" w:lineRule="exact"/>
              <w:jc w:val="center"/>
              <w:rPr>
                <w:rFonts w:eastAsia="方正仿宋_GBK"/>
                <w:sz w:val="24"/>
                <w:szCs w:val="24"/>
              </w:rPr>
            </w:pPr>
            <w:r>
              <w:rPr>
                <w:rFonts w:eastAsia="方正仿宋_GBK"/>
                <w:kern w:val="0"/>
                <w:sz w:val="24"/>
                <w:szCs w:val="24"/>
              </w:rPr>
              <w:t>10分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7102ECC6">
            <w:pPr>
              <w:snapToGrid w:val="0"/>
              <w:spacing w:line="400" w:lineRule="exact"/>
              <w:rPr>
                <w:rFonts w:eastAsia="方正仿宋_GBK"/>
                <w:sz w:val="24"/>
                <w:szCs w:val="24"/>
              </w:rPr>
            </w:pPr>
            <w:r>
              <w:rPr>
                <w:rFonts w:eastAsia="方正仿宋_GBK"/>
                <w:sz w:val="24"/>
                <w:szCs w:val="24"/>
              </w:rPr>
              <w:t>根据供应商提供的质量控制和管理措施的科学性及合理程度进行评分。（优得10分，良得8分，一般得5分，较差得2分，差或无0分）。</w:t>
            </w:r>
          </w:p>
        </w:tc>
        <w:tc>
          <w:tcPr>
            <w:tcW w:w="1011" w:type="dxa"/>
            <w:vMerge w:val="continue"/>
            <w:tcBorders>
              <w:left w:val="single" w:color="auto" w:sz="4" w:space="0"/>
              <w:bottom w:val="single" w:color="auto" w:sz="4" w:space="0"/>
              <w:right w:val="single" w:color="auto" w:sz="4" w:space="0"/>
            </w:tcBorders>
            <w:noWrap w:val="0"/>
            <w:vAlign w:val="center"/>
          </w:tcPr>
          <w:p w14:paraId="6C1DAB0A">
            <w:pPr>
              <w:spacing w:line="400" w:lineRule="exact"/>
              <w:rPr>
                <w:rFonts w:eastAsia="方正仿宋_GBK"/>
                <w:sz w:val="24"/>
                <w:szCs w:val="24"/>
              </w:rPr>
            </w:pPr>
          </w:p>
        </w:tc>
      </w:tr>
      <w:tr w14:paraId="39B2B7CF">
        <w:tblPrEx>
          <w:tblCellMar>
            <w:top w:w="0" w:type="dxa"/>
            <w:left w:w="108" w:type="dxa"/>
            <w:bottom w:w="0" w:type="dxa"/>
            <w:right w:w="108" w:type="dxa"/>
          </w:tblCellMar>
        </w:tblPrEx>
        <w:trPr>
          <w:trHeight w:val="1320" w:hRule="atLeast"/>
          <w:jc w:val="center"/>
        </w:trPr>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3D2D3626">
            <w:pPr>
              <w:widowControl/>
              <w:spacing w:line="400" w:lineRule="exact"/>
              <w:jc w:val="left"/>
              <w:rPr>
                <w:rFonts w:eastAsia="方正仿宋_GBK"/>
                <w:kern w:val="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03953407">
            <w:pPr>
              <w:widowControl/>
              <w:spacing w:line="400" w:lineRule="exact"/>
              <w:jc w:val="left"/>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5F56284C">
            <w:pPr>
              <w:widowControl/>
              <w:spacing w:line="400" w:lineRule="exact"/>
              <w:jc w:val="center"/>
              <w:rPr>
                <w:rFonts w:eastAsia="方正仿宋_GBK"/>
                <w:kern w:val="0"/>
                <w:sz w:val="24"/>
                <w:szCs w:val="24"/>
              </w:rPr>
            </w:pPr>
            <w:r>
              <w:rPr>
                <w:rFonts w:eastAsia="方正仿宋_GBK"/>
                <w:kern w:val="0"/>
                <w:sz w:val="24"/>
                <w:szCs w:val="24"/>
              </w:rPr>
              <w:t>10分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01466F07">
            <w:pPr>
              <w:snapToGrid w:val="0"/>
              <w:spacing w:line="400" w:lineRule="exact"/>
              <w:rPr>
                <w:rFonts w:eastAsia="方正仿宋_GBK"/>
                <w:color w:val="000000"/>
                <w:sz w:val="24"/>
                <w:szCs w:val="24"/>
              </w:rPr>
            </w:pPr>
            <w:r>
              <w:rPr>
                <w:rFonts w:eastAsia="方正仿宋_GBK"/>
                <w:sz w:val="24"/>
                <w:szCs w:val="24"/>
              </w:rPr>
              <w:t>根据供应商提供的项目安全、保密措施的优劣程度进行评分。（优得10分，良得8分，一般得5分，较差得2分，差或无0分）。</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4C09AF99">
            <w:pPr>
              <w:spacing w:line="400" w:lineRule="exact"/>
              <w:rPr>
                <w:rFonts w:eastAsia="方正仿宋_GBK"/>
                <w:sz w:val="24"/>
                <w:szCs w:val="24"/>
              </w:rPr>
            </w:pPr>
          </w:p>
        </w:tc>
      </w:tr>
      <w:tr w14:paraId="21CB0071">
        <w:tblPrEx>
          <w:tblCellMar>
            <w:top w:w="0" w:type="dxa"/>
            <w:left w:w="108" w:type="dxa"/>
            <w:bottom w:w="0" w:type="dxa"/>
            <w:right w:w="108" w:type="dxa"/>
          </w:tblCellMar>
        </w:tblPrEx>
        <w:trPr>
          <w:trHeight w:val="2646" w:hRule="atLeast"/>
          <w:jc w:val="center"/>
        </w:trPr>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14:paraId="4D5D0AF6">
            <w:pPr>
              <w:widowControl/>
              <w:spacing w:line="400" w:lineRule="exact"/>
              <w:jc w:val="center"/>
              <w:rPr>
                <w:rFonts w:eastAsia="方正仿宋_GBK"/>
                <w:kern w:val="0"/>
                <w:sz w:val="24"/>
                <w:szCs w:val="24"/>
              </w:rPr>
            </w:pPr>
            <w:r>
              <w:rPr>
                <w:rFonts w:eastAsia="方正仿宋_GBK"/>
                <w:kern w:val="0"/>
                <w:sz w:val="24"/>
                <w:szCs w:val="24"/>
              </w:rPr>
              <w:t>3</w:t>
            </w: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14:paraId="332ECA6A">
            <w:pPr>
              <w:widowControl/>
              <w:spacing w:line="400" w:lineRule="exact"/>
              <w:jc w:val="center"/>
              <w:rPr>
                <w:rFonts w:eastAsia="方正仿宋_GBK"/>
                <w:kern w:val="0"/>
                <w:sz w:val="24"/>
                <w:szCs w:val="24"/>
              </w:rPr>
            </w:pPr>
            <w:r>
              <w:rPr>
                <w:rFonts w:eastAsia="方正仿宋_GBK"/>
                <w:kern w:val="0"/>
                <w:sz w:val="24"/>
                <w:szCs w:val="24"/>
              </w:rPr>
              <w:t>商务部分（15%）</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46A428B">
            <w:pPr>
              <w:widowControl/>
              <w:spacing w:line="400" w:lineRule="exact"/>
              <w:jc w:val="center"/>
              <w:rPr>
                <w:rFonts w:eastAsia="方正仿宋_GBK"/>
                <w:sz w:val="24"/>
                <w:szCs w:val="24"/>
                <w:highlight w:val="yellow"/>
              </w:rPr>
            </w:pPr>
            <w:r>
              <w:rPr>
                <w:rFonts w:hint="eastAsia" w:eastAsia="方正仿宋_GBK"/>
                <w:kern w:val="0"/>
                <w:sz w:val="24"/>
                <w:szCs w:val="24"/>
                <w:highlight w:val="none"/>
                <w:lang w:val="en-US" w:eastAsia="zh-CN"/>
              </w:rPr>
              <w:t>10</w:t>
            </w:r>
            <w:r>
              <w:rPr>
                <w:rFonts w:eastAsia="方正仿宋_GBK"/>
                <w:kern w:val="0"/>
                <w:sz w:val="24"/>
                <w:szCs w:val="24"/>
                <w:highlight w:val="none"/>
              </w:rPr>
              <w:t>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1BCD88F2">
            <w:pPr>
              <w:spacing w:line="400" w:lineRule="exact"/>
              <w:rPr>
                <w:rFonts w:ascii="Times New Roman" w:hAnsi="Times New Roman" w:eastAsia="方正仿宋_GBK" w:cs="Times New Roman"/>
                <w:b w:val="0"/>
                <w:bCs w:val="0"/>
                <w:sz w:val="24"/>
                <w:szCs w:val="24"/>
                <w:highlight w:val="none"/>
              </w:rPr>
            </w:pPr>
            <w:r>
              <w:rPr>
                <w:rFonts w:ascii="Times New Roman" w:hAnsi="Times New Roman" w:eastAsia="方正仿宋_GBK" w:cs="Times New Roman"/>
                <w:b w:val="0"/>
                <w:bCs w:val="0"/>
                <w:sz w:val="24"/>
                <w:szCs w:val="24"/>
                <w:highlight w:val="none"/>
              </w:rPr>
              <w:t>业绩</w:t>
            </w:r>
          </w:p>
          <w:p w14:paraId="44FF013E">
            <w:pPr>
              <w:widowControl/>
              <w:numPr>
                <w:ilvl w:val="0"/>
                <w:numId w:val="0"/>
              </w:numPr>
              <w:tabs>
                <w:tab w:val="left" w:pos="1939"/>
              </w:tabs>
              <w:snapToGrid w:val="0"/>
              <w:spacing w:line="400" w:lineRule="exact"/>
              <w:jc w:val="left"/>
              <w:rPr>
                <w:rFonts w:eastAsia="方正仿宋_GBK"/>
                <w:b/>
                <w:bCs/>
                <w:sz w:val="24"/>
                <w:szCs w:val="24"/>
                <w:highlight w:val="yellow"/>
              </w:rPr>
            </w:pPr>
            <w:r>
              <w:rPr>
                <w:rFonts w:hint="default" w:ascii="Times New Roman" w:hAnsi="Times New Roman" w:eastAsia="方正仿宋_GBK" w:cs="Times New Roman"/>
                <w:sz w:val="24"/>
                <w:szCs w:val="24"/>
                <w:highlight w:val="none"/>
              </w:rPr>
              <w:t>供应商提供自2021年1月1日至今，包含清理、调查或者测绘等类似项目业绩的，一个项目得</w:t>
            </w:r>
            <w:r>
              <w:rPr>
                <w:rFonts w:hint="eastAsia" w:eastAsia="方正仿宋_GBK" w:cs="Times New Roman"/>
                <w:sz w:val="24"/>
                <w:szCs w:val="24"/>
                <w:highlight w:val="none"/>
                <w:lang w:val="en-US" w:eastAsia="zh-CN"/>
              </w:rPr>
              <w:t>2.5</w:t>
            </w:r>
            <w:r>
              <w:rPr>
                <w:rFonts w:hint="default" w:ascii="Times New Roman" w:hAnsi="Times New Roman" w:eastAsia="方正仿宋_GBK" w:cs="Times New Roman"/>
                <w:sz w:val="24"/>
                <w:szCs w:val="24"/>
                <w:highlight w:val="none"/>
              </w:rPr>
              <w:t>分。其中提供单个合同金额</w:t>
            </w:r>
            <w:r>
              <w:rPr>
                <w:rFonts w:hint="default" w:ascii="Times New Roman" w:hAnsi="Times New Roman" w:eastAsia="方正仿宋_GBK" w:cs="Times New Roman"/>
                <w:sz w:val="24"/>
                <w:szCs w:val="24"/>
                <w:highlight w:val="none"/>
                <w:lang w:val="en-US" w:eastAsia="zh-CN"/>
              </w:rPr>
              <w:t>30</w:t>
            </w:r>
            <w:r>
              <w:rPr>
                <w:rFonts w:hint="default" w:ascii="Times New Roman" w:hAnsi="Times New Roman" w:eastAsia="方正仿宋_GBK" w:cs="Times New Roman"/>
                <w:sz w:val="24"/>
                <w:szCs w:val="24"/>
                <w:highlight w:val="none"/>
              </w:rPr>
              <w:t>万元以上的，一个</w:t>
            </w:r>
            <w:r>
              <w:rPr>
                <w:rFonts w:hint="default" w:ascii="Times New Roman" w:hAnsi="Times New Roman" w:eastAsia="方正仿宋_GBK" w:cs="Times New Roman"/>
                <w:sz w:val="24"/>
                <w:szCs w:val="24"/>
                <w:highlight w:val="none"/>
                <w:lang w:val="en-US" w:eastAsia="zh-CN"/>
              </w:rPr>
              <w:t>2.5</w:t>
            </w:r>
            <w:r>
              <w:rPr>
                <w:rFonts w:hint="default" w:ascii="Times New Roman" w:hAnsi="Times New Roman" w:eastAsia="方正仿宋_GBK" w:cs="Times New Roman"/>
                <w:sz w:val="24"/>
                <w:szCs w:val="24"/>
                <w:highlight w:val="none"/>
              </w:rPr>
              <w:t>分</w:t>
            </w:r>
            <w:r>
              <w:rPr>
                <w:rFonts w:hint="eastAsia" w:eastAsia="方正仿宋_GBK" w:cs="Times New Roman"/>
                <w:sz w:val="24"/>
                <w:szCs w:val="24"/>
                <w:highlight w:val="none"/>
                <w:lang w:eastAsia="zh-CN"/>
              </w:rPr>
              <w:t>。</w:t>
            </w:r>
            <w:r>
              <w:rPr>
                <w:rFonts w:hint="eastAsia" w:eastAsia="方正仿宋_GBK" w:cs="Times New Roman"/>
                <w:sz w:val="24"/>
                <w:szCs w:val="24"/>
                <w:highlight w:val="none"/>
                <w:lang w:val="en-US" w:eastAsia="zh-CN"/>
              </w:rPr>
              <w:t>本项</w:t>
            </w:r>
            <w:r>
              <w:rPr>
                <w:rFonts w:hint="default" w:ascii="Times New Roman" w:hAnsi="Times New Roman" w:eastAsia="方正仿宋_GBK" w:cs="Times New Roman"/>
                <w:sz w:val="24"/>
                <w:szCs w:val="24"/>
                <w:highlight w:val="none"/>
              </w:rPr>
              <w:t>最高得</w:t>
            </w:r>
            <w:r>
              <w:rPr>
                <w:rFonts w:hint="eastAsia"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rPr>
              <w:t>分。</w:t>
            </w:r>
            <w:r>
              <w:rPr>
                <w:rFonts w:hint="eastAsia" w:eastAsia="方正仿宋_GBK" w:cs="Times New Roman"/>
                <w:sz w:val="24"/>
                <w:szCs w:val="24"/>
                <w:highlight w:val="none"/>
                <w:lang w:eastAsia="zh-CN"/>
              </w:rPr>
              <w:t>（</w:t>
            </w:r>
            <w:r>
              <w:rPr>
                <w:rFonts w:eastAsia="方正仿宋_GBK"/>
                <w:sz w:val="24"/>
                <w:szCs w:val="24"/>
              </w:rPr>
              <w:t>供应商业绩须提供</w:t>
            </w:r>
            <w:r>
              <w:rPr>
                <w:rFonts w:hint="eastAsia" w:eastAsia="方正仿宋_GBK"/>
                <w:sz w:val="24"/>
                <w:szCs w:val="24"/>
                <w:lang w:val="en-US" w:eastAsia="zh-CN"/>
              </w:rPr>
              <w:t>完整</w:t>
            </w:r>
            <w:r>
              <w:rPr>
                <w:rFonts w:eastAsia="方正仿宋_GBK"/>
                <w:sz w:val="24"/>
                <w:szCs w:val="24"/>
              </w:rPr>
              <w:t>业绩合同协议书或中标通知书，未提供证明资料的不得分。</w:t>
            </w:r>
            <w:r>
              <w:rPr>
                <w:rFonts w:hint="eastAsia" w:eastAsia="方正仿宋_GBK" w:cs="Times New Roman"/>
                <w:sz w:val="24"/>
                <w:szCs w:val="24"/>
                <w:highlight w:val="none"/>
                <w:lang w:eastAsia="zh-CN"/>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CAA478E">
            <w:pPr>
              <w:spacing w:line="400" w:lineRule="exact"/>
              <w:rPr>
                <w:rFonts w:eastAsia="方正仿宋_GBK"/>
                <w:sz w:val="24"/>
                <w:szCs w:val="24"/>
              </w:rPr>
            </w:pPr>
          </w:p>
        </w:tc>
      </w:tr>
      <w:tr w14:paraId="75330EF1">
        <w:tblPrEx>
          <w:tblCellMar>
            <w:top w:w="0" w:type="dxa"/>
            <w:left w:w="108" w:type="dxa"/>
            <w:bottom w:w="0" w:type="dxa"/>
            <w:right w:w="108" w:type="dxa"/>
          </w:tblCellMar>
        </w:tblPrEx>
        <w:trPr>
          <w:trHeight w:val="2516" w:hRule="atLeast"/>
          <w:jc w:val="center"/>
        </w:trPr>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593024E9">
            <w:pPr>
              <w:widowControl/>
              <w:spacing w:line="400" w:lineRule="exact"/>
              <w:jc w:val="left"/>
              <w:rPr>
                <w:rFonts w:eastAsia="方正仿宋_GBK"/>
                <w:kern w:val="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14:paraId="3E871959">
            <w:pPr>
              <w:widowControl/>
              <w:spacing w:line="400" w:lineRule="exact"/>
              <w:jc w:val="left"/>
              <w:rPr>
                <w:rFonts w:eastAsia="方正仿宋_GBK"/>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4907543D">
            <w:pPr>
              <w:widowControl/>
              <w:spacing w:line="400" w:lineRule="exact"/>
              <w:jc w:val="center"/>
              <w:rPr>
                <w:rFonts w:eastAsia="方正仿宋_GBK"/>
                <w:sz w:val="24"/>
                <w:szCs w:val="24"/>
                <w:highlight w:val="yellow"/>
              </w:rPr>
            </w:pPr>
            <w:r>
              <w:rPr>
                <w:rFonts w:hint="eastAsia" w:eastAsia="方正仿宋_GBK"/>
                <w:kern w:val="0"/>
                <w:sz w:val="24"/>
                <w:szCs w:val="24"/>
                <w:highlight w:val="none"/>
                <w:lang w:val="en-US" w:eastAsia="zh-CN"/>
              </w:rPr>
              <w:t>5</w:t>
            </w:r>
            <w:r>
              <w:rPr>
                <w:rFonts w:eastAsia="方正仿宋_GBK"/>
                <w:kern w:val="0"/>
                <w:sz w:val="24"/>
                <w:szCs w:val="24"/>
                <w:highlight w:val="none"/>
              </w:rPr>
              <w:t>分</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03DA1C1B">
            <w:pPr>
              <w:spacing w:line="400" w:lineRule="exact"/>
              <w:rPr>
                <w:rFonts w:ascii="Times New Roman" w:hAnsi="Times New Roman" w:eastAsia="方正仿宋_GBK" w:cs="Times New Roman"/>
                <w:b w:val="0"/>
                <w:color w:val="000000"/>
                <w:sz w:val="24"/>
                <w:szCs w:val="24"/>
                <w:highlight w:val="none"/>
              </w:rPr>
            </w:pPr>
            <w:r>
              <w:rPr>
                <w:rFonts w:ascii="Times New Roman" w:hAnsi="Times New Roman" w:eastAsia="方正仿宋_GBK" w:cs="Times New Roman"/>
                <w:b w:val="0"/>
                <w:color w:val="000000"/>
                <w:sz w:val="24"/>
                <w:szCs w:val="24"/>
                <w:highlight w:val="none"/>
              </w:rPr>
              <w:t>人员配备</w:t>
            </w:r>
          </w:p>
          <w:p w14:paraId="28517323">
            <w:pPr>
              <w:spacing w:line="400" w:lineRule="exact"/>
              <w:rPr>
                <w:rFonts w:eastAsia="方正仿宋_GBK"/>
                <w:b/>
                <w:color w:val="000000"/>
                <w:sz w:val="24"/>
                <w:szCs w:val="24"/>
                <w:highlight w:val="yellow"/>
              </w:rPr>
            </w:pPr>
            <w:r>
              <w:rPr>
                <w:rFonts w:ascii="Times New Roman" w:hAnsi="Times New Roman" w:eastAsia="方正仿宋_GBK" w:cs="Times New Roman"/>
                <w:b w:val="0"/>
                <w:color w:val="000000"/>
                <w:sz w:val="24"/>
                <w:szCs w:val="24"/>
                <w:highlight w:val="none"/>
              </w:rPr>
              <w:t>拟派项目组成员中</w:t>
            </w:r>
            <w:r>
              <w:rPr>
                <w:rFonts w:hint="default" w:ascii="Times New Roman" w:hAnsi="Times New Roman" w:eastAsia="方正仿宋_GBK" w:cs="Times New Roman"/>
                <w:b w:val="0"/>
                <w:color w:val="000000"/>
                <w:sz w:val="24"/>
                <w:szCs w:val="24"/>
                <w:highlight w:val="none"/>
                <w:lang w:val="en-US" w:eastAsia="zh-CN"/>
              </w:rPr>
              <w:t>具备</w:t>
            </w:r>
            <w:r>
              <w:rPr>
                <w:rFonts w:hint="default" w:ascii="Times New Roman" w:hAnsi="Times New Roman" w:eastAsia="方正仿宋_GBK" w:cs="Times New Roman"/>
                <w:b w:val="0"/>
                <w:color w:val="000000"/>
                <w:sz w:val="24"/>
                <w:szCs w:val="24"/>
                <w:highlight w:val="none"/>
              </w:rPr>
              <w:t>AOPA</w:t>
            </w:r>
            <w:r>
              <w:rPr>
                <w:rFonts w:hint="default" w:ascii="Times New Roman" w:hAnsi="Times New Roman" w:eastAsia="方正仿宋_GBK" w:cs="Times New Roman"/>
                <w:b w:val="0"/>
                <w:color w:val="000000"/>
                <w:sz w:val="24"/>
                <w:szCs w:val="24"/>
                <w:highlight w:val="none"/>
                <w:lang w:val="en-US" w:eastAsia="zh-CN"/>
              </w:rPr>
              <w:t>或中国民用航空局</w:t>
            </w:r>
            <w:r>
              <w:rPr>
                <w:rFonts w:hint="default" w:ascii="Times New Roman" w:hAnsi="Times New Roman" w:eastAsia="方正仿宋_GBK" w:cs="Times New Roman"/>
                <w:b w:val="0"/>
                <w:color w:val="000000"/>
                <w:sz w:val="24"/>
                <w:szCs w:val="24"/>
                <w:highlight w:val="none"/>
              </w:rPr>
              <w:t>等权威机构颁发无人机驾驶员执照</w:t>
            </w:r>
            <w:r>
              <w:rPr>
                <w:rFonts w:ascii="Times New Roman" w:hAnsi="Times New Roman" w:eastAsia="方正仿宋_GBK" w:cs="Times New Roman"/>
                <w:b w:val="0"/>
                <w:color w:val="000000"/>
                <w:sz w:val="24"/>
                <w:szCs w:val="24"/>
                <w:highlight w:val="none"/>
              </w:rPr>
              <w:t>，提供一个得</w:t>
            </w:r>
            <w:r>
              <w:rPr>
                <w:rFonts w:hint="default" w:ascii="Times New Roman" w:hAnsi="Times New Roman" w:eastAsia="方正仿宋_GBK" w:cs="Times New Roman"/>
                <w:b w:val="0"/>
                <w:color w:val="000000"/>
                <w:sz w:val="24"/>
                <w:szCs w:val="24"/>
                <w:highlight w:val="none"/>
                <w:lang w:val="en-US" w:eastAsia="zh-CN"/>
              </w:rPr>
              <w:t>5</w:t>
            </w:r>
            <w:r>
              <w:rPr>
                <w:rFonts w:ascii="Times New Roman" w:hAnsi="Times New Roman" w:eastAsia="方正仿宋_GBK" w:cs="Times New Roman"/>
                <w:b w:val="0"/>
                <w:color w:val="000000"/>
                <w:sz w:val="24"/>
                <w:szCs w:val="24"/>
                <w:highlight w:val="none"/>
              </w:rPr>
              <w:t>分，最高得5分</w:t>
            </w:r>
            <w:r>
              <w:rPr>
                <w:rFonts w:hint="default" w:ascii="Times New Roman" w:hAnsi="Times New Roman" w:eastAsia="方正仿宋_GBK" w:cs="Times New Roman"/>
                <w:b w:val="0"/>
                <w:color w:val="000000"/>
                <w:sz w:val="24"/>
                <w:szCs w:val="24"/>
                <w:highlight w:val="none"/>
              </w:rPr>
              <w:t>。</w:t>
            </w:r>
            <w:r>
              <w:rPr>
                <w:rFonts w:hint="eastAsia" w:eastAsia="方正仿宋_GBK" w:cs="Times New Roman"/>
                <w:b w:val="0"/>
                <w:color w:val="000000"/>
                <w:sz w:val="24"/>
                <w:szCs w:val="24"/>
                <w:highlight w:val="none"/>
                <w:lang w:val="en-US" w:eastAsia="zh-CN"/>
              </w:rPr>
              <w:t>（</w:t>
            </w:r>
            <w:r>
              <w:rPr>
                <w:rFonts w:eastAsia="方正仿宋_GBK"/>
                <w:sz w:val="24"/>
                <w:szCs w:val="24"/>
              </w:rPr>
              <w:t>供应商需提供人员资格证证书及近期连续三月社保证明并加盖公章，未提供证明资料的不得分。</w:t>
            </w:r>
            <w:r>
              <w:rPr>
                <w:rFonts w:hint="eastAsia" w:eastAsia="方正仿宋_GBK" w:cs="Times New Roman"/>
                <w:b w:val="0"/>
                <w:color w:val="000000"/>
                <w:sz w:val="24"/>
                <w:szCs w:val="24"/>
                <w:highlight w:val="none"/>
                <w:lang w:val="en-US" w:eastAsia="zh-CN"/>
              </w:rPr>
              <w:t>）</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B071588">
            <w:pPr>
              <w:spacing w:line="400" w:lineRule="exact"/>
              <w:rPr>
                <w:rFonts w:eastAsia="方正仿宋_GBK"/>
                <w:sz w:val="24"/>
                <w:szCs w:val="24"/>
              </w:rPr>
            </w:pPr>
          </w:p>
        </w:tc>
      </w:tr>
    </w:tbl>
    <w:p w14:paraId="71DBBA38">
      <w:pPr>
        <w:snapToGrid w:val="0"/>
        <w:spacing w:line="400" w:lineRule="exact"/>
        <w:ind w:firstLine="480" w:firstLineChars="200"/>
        <w:rPr>
          <w:rFonts w:eastAsia="方正仿宋_GBK"/>
          <w:sz w:val="24"/>
          <w:szCs w:val="24"/>
        </w:rPr>
      </w:pPr>
      <w:r>
        <w:rPr>
          <w:rFonts w:eastAsia="方正仿宋_GBK"/>
          <w:sz w:val="24"/>
          <w:szCs w:val="24"/>
        </w:rPr>
        <w:t>（三）包3：</w:t>
      </w:r>
    </w:p>
    <w:tbl>
      <w:tblPr>
        <w:tblStyle w:val="12"/>
        <w:tblW w:w="9923" w:type="dxa"/>
        <w:jc w:val="center"/>
        <w:tblLayout w:type="fixed"/>
        <w:tblCellMar>
          <w:top w:w="0" w:type="dxa"/>
          <w:left w:w="108" w:type="dxa"/>
          <w:bottom w:w="0" w:type="dxa"/>
          <w:right w:w="108" w:type="dxa"/>
        </w:tblCellMar>
      </w:tblPr>
      <w:tblGrid>
        <w:gridCol w:w="713"/>
        <w:gridCol w:w="1216"/>
        <w:gridCol w:w="1034"/>
        <w:gridCol w:w="5933"/>
        <w:gridCol w:w="1027"/>
      </w:tblGrid>
      <w:tr w14:paraId="5AC929F6">
        <w:tblPrEx>
          <w:tblCellMar>
            <w:top w:w="0" w:type="dxa"/>
            <w:left w:w="108" w:type="dxa"/>
            <w:bottom w:w="0" w:type="dxa"/>
            <w:right w:w="108" w:type="dxa"/>
          </w:tblCellMar>
        </w:tblPrEx>
        <w:trPr>
          <w:trHeight w:val="42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08D424A">
            <w:pPr>
              <w:widowControl/>
              <w:spacing w:line="400" w:lineRule="exact"/>
              <w:jc w:val="center"/>
              <w:rPr>
                <w:rFonts w:eastAsia="方正仿宋_GBK"/>
                <w:bCs/>
                <w:kern w:val="0"/>
                <w:sz w:val="24"/>
                <w:szCs w:val="24"/>
              </w:rPr>
            </w:pPr>
            <w:r>
              <w:rPr>
                <w:rFonts w:eastAsia="方正仿宋_GBK"/>
                <w:bCs/>
                <w:kern w:val="0"/>
                <w:sz w:val="24"/>
                <w:szCs w:val="24"/>
              </w:rPr>
              <w:t>序号</w:t>
            </w:r>
          </w:p>
        </w:tc>
        <w:tc>
          <w:tcPr>
            <w:tcW w:w="1216" w:type="dxa"/>
            <w:tcBorders>
              <w:top w:val="single" w:color="auto" w:sz="4" w:space="0"/>
              <w:left w:val="nil"/>
              <w:bottom w:val="single" w:color="auto" w:sz="4" w:space="0"/>
              <w:right w:val="single" w:color="auto" w:sz="4" w:space="0"/>
            </w:tcBorders>
            <w:noWrap w:val="0"/>
            <w:vAlign w:val="center"/>
          </w:tcPr>
          <w:p w14:paraId="2F468BA7">
            <w:pPr>
              <w:widowControl/>
              <w:spacing w:line="400" w:lineRule="exact"/>
              <w:jc w:val="center"/>
              <w:rPr>
                <w:rFonts w:eastAsia="方正仿宋_GBK"/>
                <w:bCs/>
                <w:kern w:val="0"/>
                <w:sz w:val="24"/>
                <w:szCs w:val="24"/>
              </w:rPr>
            </w:pPr>
            <w:r>
              <w:rPr>
                <w:rFonts w:eastAsia="方正仿宋_GBK"/>
                <w:bCs/>
                <w:kern w:val="0"/>
                <w:sz w:val="24"/>
                <w:szCs w:val="24"/>
              </w:rPr>
              <w:t>评分因素及权重</w:t>
            </w:r>
          </w:p>
        </w:tc>
        <w:tc>
          <w:tcPr>
            <w:tcW w:w="1034" w:type="dxa"/>
            <w:tcBorders>
              <w:top w:val="single" w:color="auto" w:sz="4" w:space="0"/>
              <w:left w:val="nil"/>
              <w:bottom w:val="single" w:color="auto" w:sz="4" w:space="0"/>
              <w:right w:val="single" w:color="auto" w:sz="4" w:space="0"/>
            </w:tcBorders>
            <w:noWrap w:val="0"/>
            <w:vAlign w:val="center"/>
          </w:tcPr>
          <w:p w14:paraId="1236B97B">
            <w:pPr>
              <w:widowControl/>
              <w:spacing w:line="400" w:lineRule="exact"/>
              <w:jc w:val="center"/>
              <w:rPr>
                <w:rFonts w:eastAsia="方正仿宋_GBK"/>
                <w:bCs/>
                <w:kern w:val="0"/>
                <w:sz w:val="24"/>
                <w:szCs w:val="24"/>
              </w:rPr>
            </w:pPr>
            <w:r>
              <w:rPr>
                <w:rFonts w:eastAsia="方正仿宋_GBK"/>
                <w:bCs/>
                <w:kern w:val="0"/>
                <w:sz w:val="24"/>
                <w:szCs w:val="24"/>
              </w:rPr>
              <w:t>分值</w:t>
            </w:r>
          </w:p>
        </w:tc>
        <w:tc>
          <w:tcPr>
            <w:tcW w:w="5933" w:type="dxa"/>
            <w:tcBorders>
              <w:top w:val="single" w:color="auto" w:sz="4" w:space="0"/>
              <w:left w:val="nil"/>
              <w:bottom w:val="single" w:color="auto" w:sz="4" w:space="0"/>
              <w:right w:val="single" w:color="auto" w:sz="4" w:space="0"/>
            </w:tcBorders>
            <w:noWrap w:val="0"/>
            <w:vAlign w:val="center"/>
          </w:tcPr>
          <w:p w14:paraId="3EDC145C">
            <w:pPr>
              <w:widowControl/>
              <w:spacing w:line="400" w:lineRule="exact"/>
              <w:jc w:val="center"/>
              <w:rPr>
                <w:rFonts w:eastAsia="方正仿宋_GBK"/>
                <w:bCs/>
                <w:kern w:val="0"/>
                <w:sz w:val="24"/>
                <w:szCs w:val="24"/>
              </w:rPr>
            </w:pPr>
            <w:r>
              <w:rPr>
                <w:rFonts w:eastAsia="方正仿宋_GBK"/>
                <w:bCs/>
                <w:kern w:val="0"/>
                <w:sz w:val="24"/>
                <w:szCs w:val="24"/>
              </w:rPr>
              <w:t>评分标准</w:t>
            </w:r>
          </w:p>
        </w:tc>
        <w:tc>
          <w:tcPr>
            <w:tcW w:w="1027" w:type="dxa"/>
            <w:tcBorders>
              <w:top w:val="single" w:color="auto" w:sz="4" w:space="0"/>
              <w:left w:val="nil"/>
              <w:bottom w:val="single" w:color="auto" w:sz="4" w:space="0"/>
              <w:right w:val="single" w:color="auto" w:sz="4" w:space="0"/>
            </w:tcBorders>
            <w:noWrap w:val="0"/>
            <w:vAlign w:val="center"/>
          </w:tcPr>
          <w:p w14:paraId="7C98E42F">
            <w:pPr>
              <w:widowControl/>
              <w:spacing w:line="400" w:lineRule="exact"/>
              <w:jc w:val="center"/>
              <w:rPr>
                <w:rFonts w:eastAsia="方正仿宋_GBK"/>
                <w:bCs/>
                <w:kern w:val="0"/>
                <w:sz w:val="24"/>
                <w:szCs w:val="24"/>
              </w:rPr>
            </w:pPr>
            <w:r>
              <w:rPr>
                <w:rFonts w:eastAsia="方正仿宋_GBK"/>
                <w:bCs/>
                <w:kern w:val="0"/>
                <w:sz w:val="24"/>
                <w:szCs w:val="24"/>
              </w:rPr>
              <w:t>说明</w:t>
            </w:r>
          </w:p>
        </w:tc>
      </w:tr>
      <w:tr w14:paraId="5B20BFBE">
        <w:tblPrEx>
          <w:tblCellMar>
            <w:top w:w="0" w:type="dxa"/>
            <w:left w:w="108" w:type="dxa"/>
            <w:bottom w:w="0" w:type="dxa"/>
            <w:right w:w="108" w:type="dxa"/>
          </w:tblCellMar>
        </w:tblPrEx>
        <w:trPr>
          <w:trHeight w:val="137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EDF8E92">
            <w:pPr>
              <w:widowControl/>
              <w:spacing w:line="400" w:lineRule="exact"/>
              <w:jc w:val="center"/>
              <w:rPr>
                <w:rFonts w:eastAsia="方正仿宋_GBK"/>
                <w:kern w:val="0"/>
                <w:sz w:val="24"/>
                <w:szCs w:val="24"/>
              </w:rPr>
            </w:pPr>
            <w:r>
              <w:rPr>
                <w:rFonts w:eastAsia="方正仿宋_GBK"/>
                <w:kern w:val="0"/>
                <w:sz w:val="24"/>
                <w:szCs w:val="24"/>
              </w:rPr>
              <w:t>1</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22277BD">
            <w:pPr>
              <w:widowControl/>
              <w:spacing w:line="400" w:lineRule="exact"/>
              <w:jc w:val="center"/>
              <w:rPr>
                <w:rFonts w:eastAsia="方正仿宋_GBK"/>
                <w:kern w:val="0"/>
                <w:sz w:val="24"/>
                <w:szCs w:val="24"/>
              </w:rPr>
            </w:pPr>
            <w:r>
              <w:rPr>
                <w:rFonts w:eastAsia="方正仿宋_GBK"/>
                <w:kern w:val="0"/>
                <w:sz w:val="24"/>
                <w:szCs w:val="24"/>
              </w:rPr>
              <w:t>响应报价 （30%）</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20A0328">
            <w:pPr>
              <w:widowControl/>
              <w:spacing w:line="400" w:lineRule="exact"/>
              <w:jc w:val="center"/>
              <w:rPr>
                <w:rFonts w:eastAsia="方正仿宋_GBK"/>
                <w:kern w:val="0"/>
                <w:sz w:val="24"/>
                <w:szCs w:val="24"/>
              </w:rPr>
            </w:pPr>
            <w:r>
              <w:rPr>
                <w:rFonts w:eastAsia="方正仿宋_GBK"/>
                <w:kern w:val="0"/>
                <w:sz w:val="24"/>
                <w:szCs w:val="24"/>
              </w:rPr>
              <w:t>30分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650316F3">
            <w:pPr>
              <w:snapToGrid w:val="0"/>
              <w:spacing w:line="400" w:lineRule="exact"/>
              <w:rPr>
                <w:rFonts w:eastAsia="方正仿宋_GBK"/>
                <w:sz w:val="24"/>
                <w:szCs w:val="24"/>
              </w:rPr>
            </w:pPr>
            <w:r>
              <w:rPr>
                <w:rFonts w:eastAsia="方正仿宋_GBK"/>
                <w:sz w:val="24"/>
                <w:szCs w:val="24"/>
              </w:rPr>
              <w:t>有效的响应报价中的最低价为评审基准价，按照下列公式计算每个供应商的报价得分。</w:t>
            </w:r>
          </w:p>
          <w:p w14:paraId="7C73C254">
            <w:pPr>
              <w:widowControl/>
              <w:spacing w:line="400" w:lineRule="exact"/>
              <w:rPr>
                <w:rFonts w:eastAsia="方正仿宋_GBK"/>
                <w:kern w:val="0"/>
                <w:sz w:val="24"/>
                <w:szCs w:val="24"/>
              </w:rPr>
            </w:pPr>
            <w:r>
              <w:rPr>
                <w:rFonts w:eastAsia="方正仿宋_GBK"/>
                <w:sz w:val="24"/>
                <w:szCs w:val="24"/>
              </w:rPr>
              <w:t>报价得分＝（评标基准价/响应报价）×价格权重×100。</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8FEE961">
            <w:pPr>
              <w:widowControl/>
              <w:spacing w:line="400" w:lineRule="exact"/>
              <w:rPr>
                <w:rFonts w:eastAsia="方正仿宋_GBK"/>
                <w:kern w:val="0"/>
                <w:sz w:val="24"/>
                <w:szCs w:val="24"/>
              </w:rPr>
            </w:pPr>
          </w:p>
        </w:tc>
      </w:tr>
      <w:tr w14:paraId="4F07D4EF">
        <w:tblPrEx>
          <w:tblCellMar>
            <w:top w:w="0" w:type="dxa"/>
            <w:left w:w="108" w:type="dxa"/>
            <w:bottom w:w="0" w:type="dxa"/>
            <w:right w:w="108" w:type="dxa"/>
          </w:tblCellMar>
        </w:tblPrEx>
        <w:trPr>
          <w:trHeight w:val="1248"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14:paraId="70E6CE87">
            <w:pPr>
              <w:widowControl/>
              <w:spacing w:line="400" w:lineRule="exact"/>
              <w:jc w:val="center"/>
              <w:rPr>
                <w:rFonts w:eastAsia="方正仿宋_GBK"/>
                <w:kern w:val="0"/>
                <w:sz w:val="24"/>
                <w:szCs w:val="24"/>
              </w:rPr>
            </w:pPr>
            <w:r>
              <w:rPr>
                <w:rFonts w:eastAsia="方正仿宋_GBK"/>
                <w:kern w:val="0"/>
                <w:sz w:val="24"/>
                <w:szCs w:val="24"/>
              </w:rPr>
              <w:t>2</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14:paraId="11B1F2DC">
            <w:pPr>
              <w:widowControl/>
              <w:spacing w:line="400" w:lineRule="exact"/>
              <w:jc w:val="center"/>
              <w:rPr>
                <w:rFonts w:eastAsia="方正仿宋_GBK"/>
                <w:kern w:val="0"/>
                <w:sz w:val="24"/>
                <w:szCs w:val="24"/>
              </w:rPr>
            </w:pPr>
            <w:r>
              <w:rPr>
                <w:rFonts w:eastAsia="方正仿宋_GBK"/>
                <w:kern w:val="0"/>
                <w:sz w:val="24"/>
                <w:szCs w:val="24"/>
              </w:rPr>
              <w:t>服务部分（55%）</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3D19250">
            <w:pPr>
              <w:widowControl/>
              <w:spacing w:line="400" w:lineRule="exact"/>
              <w:jc w:val="center"/>
              <w:rPr>
                <w:rFonts w:eastAsia="方正仿宋_GBK"/>
                <w:kern w:val="0"/>
                <w:sz w:val="24"/>
                <w:szCs w:val="24"/>
              </w:rPr>
            </w:pPr>
            <w:r>
              <w:rPr>
                <w:rFonts w:eastAsia="方正仿宋_GBK"/>
                <w:kern w:val="0"/>
                <w:sz w:val="24"/>
                <w:szCs w:val="24"/>
              </w:rPr>
              <w:t>10分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3A50D27C">
            <w:pPr>
              <w:spacing w:line="400" w:lineRule="exact"/>
              <w:rPr>
                <w:rFonts w:eastAsia="方正仿宋_GBK"/>
                <w:color w:val="000000"/>
                <w:sz w:val="24"/>
                <w:szCs w:val="24"/>
              </w:rPr>
            </w:pPr>
            <w:r>
              <w:rPr>
                <w:rFonts w:eastAsia="方正仿宋_GBK"/>
                <w:color w:val="000000"/>
                <w:sz w:val="24"/>
                <w:szCs w:val="24"/>
              </w:rPr>
              <w:t>根据供应商提供的项目基础情况分析详细及合理程度进行评分。（优得10分，良得8分，一般得5分，较差得2分，差或无0分）。</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20D9594">
            <w:pPr>
              <w:spacing w:line="400" w:lineRule="exact"/>
              <w:rPr>
                <w:rFonts w:eastAsia="方正仿宋_GBK"/>
                <w:sz w:val="24"/>
                <w:szCs w:val="24"/>
              </w:rPr>
            </w:pPr>
          </w:p>
        </w:tc>
      </w:tr>
      <w:tr w14:paraId="0FB2DF79">
        <w:tblPrEx>
          <w:tblCellMar>
            <w:top w:w="0" w:type="dxa"/>
            <w:left w:w="108" w:type="dxa"/>
            <w:bottom w:w="0" w:type="dxa"/>
            <w:right w:w="108" w:type="dxa"/>
          </w:tblCellMar>
        </w:tblPrEx>
        <w:trPr>
          <w:trHeight w:val="1318"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3A538F3D">
            <w:pPr>
              <w:widowControl/>
              <w:spacing w:line="400" w:lineRule="exact"/>
              <w:jc w:val="center"/>
              <w:rPr>
                <w:rFonts w:eastAsia="方正仿宋_GBK"/>
                <w:kern w:val="0"/>
                <w:sz w:val="24"/>
                <w:szCs w:val="24"/>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4734B3AC">
            <w:pPr>
              <w:widowControl/>
              <w:spacing w:line="400" w:lineRule="exact"/>
              <w:jc w:val="center"/>
              <w:rPr>
                <w:rFonts w:eastAsia="方正仿宋_GBK"/>
                <w:kern w:val="0"/>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A815BE0">
            <w:pPr>
              <w:widowControl/>
              <w:spacing w:line="400" w:lineRule="exact"/>
              <w:jc w:val="center"/>
              <w:rPr>
                <w:rFonts w:eastAsia="方正仿宋_GBK"/>
                <w:sz w:val="24"/>
                <w:szCs w:val="24"/>
              </w:rPr>
            </w:pPr>
            <w:r>
              <w:rPr>
                <w:rFonts w:eastAsia="方正仿宋_GBK"/>
                <w:kern w:val="0"/>
                <w:sz w:val="24"/>
                <w:szCs w:val="24"/>
              </w:rPr>
              <w:t>10分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49389F5C">
            <w:pPr>
              <w:spacing w:line="400" w:lineRule="exact"/>
              <w:rPr>
                <w:rFonts w:eastAsia="方正仿宋_GBK"/>
                <w:sz w:val="24"/>
                <w:szCs w:val="24"/>
              </w:rPr>
            </w:pPr>
            <w:r>
              <w:rPr>
                <w:rFonts w:eastAsia="方正仿宋_GBK"/>
                <w:color w:val="000000"/>
                <w:sz w:val="24"/>
                <w:szCs w:val="24"/>
              </w:rPr>
              <w:t>根据供应商提供的组织及工作计划的详细及合理程度进行评分。（优得10分，良得8分，一般得5分，较差得2分，差或无0分）。</w:t>
            </w:r>
          </w:p>
        </w:tc>
        <w:tc>
          <w:tcPr>
            <w:tcW w:w="1027" w:type="dxa"/>
            <w:vMerge w:val="continue"/>
            <w:tcBorders>
              <w:top w:val="single" w:color="auto" w:sz="4" w:space="0"/>
              <w:left w:val="single" w:color="auto" w:sz="4" w:space="0"/>
              <w:right w:val="single" w:color="auto" w:sz="4" w:space="0"/>
            </w:tcBorders>
            <w:noWrap w:val="0"/>
            <w:vAlign w:val="center"/>
          </w:tcPr>
          <w:p w14:paraId="198AEDF8">
            <w:pPr>
              <w:spacing w:line="400" w:lineRule="exact"/>
              <w:rPr>
                <w:rFonts w:eastAsia="方正仿宋_GBK"/>
                <w:sz w:val="24"/>
                <w:szCs w:val="24"/>
              </w:rPr>
            </w:pPr>
          </w:p>
        </w:tc>
      </w:tr>
      <w:tr w14:paraId="2DD44B71">
        <w:tblPrEx>
          <w:tblCellMar>
            <w:top w:w="0" w:type="dxa"/>
            <w:left w:w="108" w:type="dxa"/>
            <w:bottom w:w="0" w:type="dxa"/>
            <w:right w:w="108" w:type="dxa"/>
          </w:tblCellMar>
        </w:tblPrEx>
        <w:trPr>
          <w:trHeight w:val="516"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2950B034">
            <w:pPr>
              <w:widowControl/>
              <w:spacing w:line="400" w:lineRule="exact"/>
              <w:jc w:val="left"/>
              <w:rPr>
                <w:rFonts w:eastAsia="方正仿宋_GBK"/>
                <w:kern w:val="0"/>
                <w:sz w:val="24"/>
                <w:szCs w:val="24"/>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0C456D8F">
            <w:pPr>
              <w:widowControl/>
              <w:spacing w:line="400" w:lineRule="exact"/>
              <w:jc w:val="left"/>
              <w:rPr>
                <w:rFonts w:eastAsia="方正仿宋_GBK"/>
                <w:kern w:val="0"/>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9CBEDFC">
            <w:pPr>
              <w:widowControl/>
              <w:spacing w:line="400" w:lineRule="exact"/>
              <w:jc w:val="center"/>
              <w:rPr>
                <w:rFonts w:eastAsia="方正仿宋_GBK"/>
                <w:sz w:val="24"/>
                <w:szCs w:val="24"/>
              </w:rPr>
            </w:pPr>
            <w:r>
              <w:rPr>
                <w:rFonts w:eastAsia="方正仿宋_GBK"/>
                <w:kern w:val="0"/>
                <w:sz w:val="24"/>
                <w:szCs w:val="24"/>
              </w:rPr>
              <w:t>15分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29FEFF3B">
            <w:pPr>
              <w:spacing w:line="400" w:lineRule="exact"/>
              <w:rPr>
                <w:rFonts w:eastAsia="方正仿宋_GBK"/>
                <w:sz w:val="24"/>
                <w:szCs w:val="24"/>
              </w:rPr>
            </w:pPr>
            <w:r>
              <w:rPr>
                <w:rFonts w:eastAsia="方正仿宋_GBK"/>
                <w:color w:val="000000"/>
                <w:sz w:val="24"/>
                <w:szCs w:val="24"/>
              </w:rPr>
              <w:t>根据供应商提供的人员投入和进度控制措施的科学性及合理程度进行评分。（优得15分，良得10分，一般得5分，较差得2分，差或无0分）。</w:t>
            </w:r>
          </w:p>
        </w:tc>
        <w:tc>
          <w:tcPr>
            <w:tcW w:w="1027" w:type="dxa"/>
            <w:vMerge w:val="continue"/>
            <w:tcBorders>
              <w:left w:val="single" w:color="auto" w:sz="4" w:space="0"/>
              <w:bottom w:val="single" w:color="auto" w:sz="4" w:space="0"/>
              <w:right w:val="single" w:color="auto" w:sz="4" w:space="0"/>
            </w:tcBorders>
            <w:noWrap w:val="0"/>
            <w:vAlign w:val="center"/>
          </w:tcPr>
          <w:p w14:paraId="69C36642">
            <w:pPr>
              <w:spacing w:line="400" w:lineRule="exact"/>
              <w:rPr>
                <w:rFonts w:eastAsia="方正仿宋_GBK"/>
                <w:sz w:val="24"/>
                <w:szCs w:val="24"/>
              </w:rPr>
            </w:pPr>
          </w:p>
        </w:tc>
      </w:tr>
      <w:tr w14:paraId="0CD627C1">
        <w:tblPrEx>
          <w:tblCellMar>
            <w:top w:w="0" w:type="dxa"/>
            <w:left w:w="108" w:type="dxa"/>
            <w:bottom w:w="0" w:type="dxa"/>
            <w:right w:w="108" w:type="dxa"/>
          </w:tblCellMar>
        </w:tblPrEx>
        <w:trPr>
          <w:trHeight w:val="1230" w:hRule="atLeast"/>
          <w:jc w:val="center"/>
        </w:trPr>
        <w:tc>
          <w:tcPr>
            <w:tcW w:w="713" w:type="dxa"/>
            <w:vMerge w:val="continue"/>
            <w:tcBorders>
              <w:top w:val="single" w:color="auto" w:sz="4" w:space="0"/>
              <w:left w:val="single" w:color="auto" w:sz="4" w:space="0"/>
              <w:bottom w:val="single" w:color="auto" w:sz="4" w:space="0"/>
              <w:right w:val="nil"/>
            </w:tcBorders>
            <w:noWrap w:val="0"/>
            <w:vAlign w:val="center"/>
          </w:tcPr>
          <w:p w14:paraId="7AF5178F">
            <w:pPr>
              <w:widowControl/>
              <w:spacing w:line="400" w:lineRule="exact"/>
              <w:jc w:val="left"/>
              <w:rPr>
                <w:rFonts w:eastAsia="方正仿宋_GBK"/>
                <w:kern w:val="0"/>
                <w:sz w:val="24"/>
                <w:szCs w:val="24"/>
              </w:rPr>
            </w:pPr>
          </w:p>
        </w:tc>
        <w:tc>
          <w:tcPr>
            <w:tcW w:w="1216" w:type="dxa"/>
            <w:vMerge w:val="continue"/>
            <w:tcBorders>
              <w:top w:val="single" w:color="auto" w:sz="4" w:space="0"/>
              <w:left w:val="nil"/>
              <w:bottom w:val="single" w:color="auto" w:sz="4" w:space="0"/>
              <w:right w:val="single" w:color="auto" w:sz="4" w:space="0"/>
            </w:tcBorders>
            <w:noWrap w:val="0"/>
            <w:vAlign w:val="center"/>
          </w:tcPr>
          <w:p w14:paraId="39D547BE">
            <w:pPr>
              <w:widowControl/>
              <w:spacing w:line="400" w:lineRule="exact"/>
              <w:jc w:val="left"/>
              <w:rPr>
                <w:rFonts w:eastAsia="方正仿宋_GBK"/>
                <w:kern w:val="0"/>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29384D0">
            <w:pPr>
              <w:widowControl/>
              <w:spacing w:line="400" w:lineRule="exact"/>
              <w:jc w:val="center"/>
              <w:rPr>
                <w:rFonts w:eastAsia="方正仿宋_GBK"/>
                <w:sz w:val="24"/>
                <w:szCs w:val="24"/>
              </w:rPr>
            </w:pPr>
            <w:r>
              <w:rPr>
                <w:rFonts w:eastAsia="方正仿宋_GBK"/>
                <w:kern w:val="0"/>
                <w:sz w:val="24"/>
                <w:szCs w:val="24"/>
              </w:rPr>
              <w:t>10分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113FBD33">
            <w:pPr>
              <w:spacing w:line="400" w:lineRule="exact"/>
              <w:rPr>
                <w:rFonts w:eastAsia="方正仿宋_GBK"/>
                <w:sz w:val="24"/>
                <w:szCs w:val="24"/>
              </w:rPr>
            </w:pPr>
            <w:r>
              <w:rPr>
                <w:rFonts w:eastAsia="方正仿宋_GBK"/>
                <w:color w:val="000000"/>
                <w:sz w:val="24"/>
                <w:szCs w:val="24"/>
              </w:rPr>
              <w:t>根据供应商提供的质量控制和管理措施的科学性及合理程度进行评分。（优得10分，良得8分，一般得5分，较差得2分，差或无0分）。</w:t>
            </w:r>
          </w:p>
        </w:tc>
        <w:tc>
          <w:tcPr>
            <w:tcW w:w="1027" w:type="dxa"/>
            <w:vMerge w:val="continue"/>
            <w:tcBorders>
              <w:top w:val="single" w:color="auto" w:sz="4" w:space="0"/>
              <w:left w:val="single" w:color="auto" w:sz="4" w:space="0"/>
              <w:right w:val="single" w:color="auto" w:sz="4" w:space="0"/>
            </w:tcBorders>
            <w:noWrap w:val="0"/>
            <w:vAlign w:val="center"/>
          </w:tcPr>
          <w:p w14:paraId="7121EAD9">
            <w:pPr>
              <w:spacing w:line="400" w:lineRule="exact"/>
              <w:rPr>
                <w:rFonts w:eastAsia="方正仿宋_GBK"/>
                <w:sz w:val="24"/>
                <w:szCs w:val="24"/>
              </w:rPr>
            </w:pPr>
          </w:p>
        </w:tc>
      </w:tr>
      <w:tr w14:paraId="46F3878A">
        <w:tblPrEx>
          <w:tblCellMar>
            <w:top w:w="0" w:type="dxa"/>
            <w:left w:w="108" w:type="dxa"/>
            <w:bottom w:w="0" w:type="dxa"/>
            <w:right w:w="108" w:type="dxa"/>
          </w:tblCellMar>
        </w:tblPrEx>
        <w:trPr>
          <w:trHeight w:val="1280" w:hRule="atLeast"/>
          <w:jc w:val="center"/>
        </w:trPr>
        <w:tc>
          <w:tcPr>
            <w:tcW w:w="713" w:type="dxa"/>
            <w:vMerge w:val="continue"/>
            <w:tcBorders>
              <w:top w:val="single" w:color="auto" w:sz="4" w:space="0"/>
              <w:left w:val="single" w:color="auto" w:sz="4" w:space="0"/>
              <w:bottom w:val="single" w:color="auto" w:sz="4" w:space="0"/>
              <w:right w:val="nil"/>
            </w:tcBorders>
            <w:noWrap w:val="0"/>
            <w:vAlign w:val="center"/>
          </w:tcPr>
          <w:p w14:paraId="3DEE88DC">
            <w:pPr>
              <w:widowControl/>
              <w:spacing w:line="400" w:lineRule="exact"/>
              <w:jc w:val="left"/>
              <w:rPr>
                <w:rFonts w:eastAsia="方正仿宋_GBK"/>
                <w:kern w:val="0"/>
                <w:sz w:val="24"/>
                <w:szCs w:val="24"/>
              </w:rPr>
            </w:pPr>
          </w:p>
        </w:tc>
        <w:tc>
          <w:tcPr>
            <w:tcW w:w="1216" w:type="dxa"/>
            <w:vMerge w:val="continue"/>
            <w:tcBorders>
              <w:top w:val="single" w:color="auto" w:sz="4" w:space="0"/>
              <w:left w:val="nil"/>
              <w:bottom w:val="single" w:color="auto" w:sz="4" w:space="0"/>
              <w:right w:val="single" w:color="auto" w:sz="4" w:space="0"/>
            </w:tcBorders>
            <w:noWrap w:val="0"/>
            <w:vAlign w:val="center"/>
          </w:tcPr>
          <w:p w14:paraId="0FFE115B">
            <w:pPr>
              <w:widowControl/>
              <w:spacing w:line="400" w:lineRule="exact"/>
              <w:jc w:val="left"/>
              <w:rPr>
                <w:rFonts w:eastAsia="方正仿宋_GBK"/>
                <w:kern w:val="0"/>
                <w:sz w:val="24"/>
                <w:szCs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FAFE176">
            <w:pPr>
              <w:widowControl/>
              <w:spacing w:line="400" w:lineRule="exact"/>
              <w:jc w:val="center"/>
              <w:rPr>
                <w:rFonts w:eastAsia="方正仿宋_GBK"/>
                <w:kern w:val="0"/>
                <w:sz w:val="24"/>
                <w:szCs w:val="24"/>
              </w:rPr>
            </w:pPr>
            <w:r>
              <w:rPr>
                <w:rFonts w:eastAsia="方正仿宋_GBK"/>
                <w:kern w:val="0"/>
                <w:sz w:val="24"/>
                <w:szCs w:val="24"/>
              </w:rPr>
              <w:t>10分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3C37E38F">
            <w:pPr>
              <w:spacing w:line="400" w:lineRule="exact"/>
              <w:rPr>
                <w:rFonts w:eastAsia="方正仿宋_GBK"/>
                <w:color w:val="000000"/>
                <w:sz w:val="24"/>
                <w:szCs w:val="24"/>
              </w:rPr>
            </w:pPr>
            <w:r>
              <w:rPr>
                <w:rFonts w:eastAsia="方正仿宋_GBK"/>
                <w:color w:val="000000"/>
                <w:sz w:val="24"/>
                <w:szCs w:val="24"/>
              </w:rPr>
              <w:t>根据供应商提供的项目安全、保密措施的优劣程度进行评分。（优得10分，良得8分，一般得5分，较差得2分，差或无0分）。</w:t>
            </w:r>
          </w:p>
        </w:tc>
        <w:tc>
          <w:tcPr>
            <w:tcW w:w="1027" w:type="dxa"/>
            <w:vMerge w:val="continue"/>
            <w:tcBorders>
              <w:left w:val="single" w:color="auto" w:sz="4" w:space="0"/>
              <w:bottom w:val="single" w:color="auto" w:sz="4" w:space="0"/>
              <w:right w:val="single" w:color="auto" w:sz="4" w:space="0"/>
            </w:tcBorders>
            <w:noWrap w:val="0"/>
            <w:vAlign w:val="center"/>
          </w:tcPr>
          <w:p w14:paraId="4DEE47C8">
            <w:pPr>
              <w:spacing w:line="400" w:lineRule="exact"/>
              <w:rPr>
                <w:rFonts w:eastAsia="方正仿宋_GBK"/>
                <w:sz w:val="24"/>
                <w:szCs w:val="24"/>
              </w:rPr>
            </w:pPr>
          </w:p>
        </w:tc>
      </w:tr>
      <w:tr w14:paraId="0DF6F67E">
        <w:tblPrEx>
          <w:tblCellMar>
            <w:top w:w="0" w:type="dxa"/>
            <w:left w:w="108" w:type="dxa"/>
            <w:bottom w:w="0" w:type="dxa"/>
            <w:right w:w="108" w:type="dxa"/>
          </w:tblCellMar>
        </w:tblPrEx>
        <w:trPr>
          <w:trHeight w:val="2117"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14:paraId="0BFE3EC4">
            <w:pPr>
              <w:widowControl/>
              <w:spacing w:line="400" w:lineRule="exact"/>
              <w:jc w:val="center"/>
              <w:rPr>
                <w:rFonts w:eastAsia="方正仿宋_GBK"/>
                <w:kern w:val="0"/>
                <w:sz w:val="24"/>
                <w:szCs w:val="24"/>
              </w:rPr>
            </w:pPr>
            <w:r>
              <w:rPr>
                <w:rFonts w:eastAsia="方正仿宋_GBK"/>
                <w:kern w:val="0"/>
                <w:sz w:val="24"/>
                <w:szCs w:val="24"/>
              </w:rPr>
              <w:t>3</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14:paraId="05CA9F04">
            <w:pPr>
              <w:widowControl/>
              <w:spacing w:line="400" w:lineRule="exact"/>
              <w:jc w:val="center"/>
              <w:rPr>
                <w:rFonts w:eastAsia="方正仿宋_GBK"/>
                <w:kern w:val="0"/>
                <w:sz w:val="24"/>
                <w:szCs w:val="24"/>
              </w:rPr>
            </w:pPr>
            <w:r>
              <w:rPr>
                <w:rFonts w:eastAsia="方正仿宋_GBK"/>
                <w:kern w:val="0"/>
                <w:sz w:val="24"/>
                <w:szCs w:val="24"/>
              </w:rPr>
              <w:t>商务部分（15%）</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B5E018B">
            <w:pPr>
              <w:widowControl/>
              <w:spacing w:line="400" w:lineRule="exact"/>
              <w:jc w:val="center"/>
              <w:rPr>
                <w:rFonts w:eastAsia="方正仿宋_GBK"/>
                <w:sz w:val="24"/>
                <w:szCs w:val="24"/>
                <w:highlight w:val="none"/>
              </w:rPr>
            </w:pPr>
            <w:r>
              <w:rPr>
                <w:rFonts w:hint="eastAsia" w:eastAsia="方正仿宋_GBK"/>
                <w:kern w:val="0"/>
                <w:sz w:val="24"/>
                <w:szCs w:val="24"/>
                <w:highlight w:val="none"/>
                <w:lang w:val="en-US" w:eastAsia="zh-CN"/>
              </w:rPr>
              <w:t>10</w:t>
            </w:r>
            <w:r>
              <w:rPr>
                <w:rFonts w:eastAsia="方正仿宋_GBK"/>
                <w:kern w:val="0"/>
                <w:sz w:val="24"/>
                <w:szCs w:val="24"/>
                <w:highlight w:val="none"/>
              </w:rPr>
              <w:t>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394F5BDE">
            <w:pPr>
              <w:spacing w:line="400" w:lineRule="exact"/>
              <w:rPr>
                <w:rFonts w:eastAsia="方正仿宋_GBK"/>
                <w:b/>
                <w:bCs/>
                <w:sz w:val="24"/>
                <w:szCs w:val="24"/>
                <w:highlight w:val="none"/>
              </w:rPr>
            </w:pPr>
            <w:r>
              <w:rPr>
                <w:rFonts w:eastAsia="方正仿宋_GBK"/>
                <w:b/>
                <w:bCs/>
                <w:sz w:val="24"/>
                <w:szCs w:val="24"/>
                <w:highlight w:val="none"/>
              </w:rPr>
              <w:t>业绩</w:t>
            </w:r>
          </w:p>
          <w:p w14:paraId="5014A53D">
            <w:pPr>
              <w:numPr>
                <w:ilvl w:val="0"/>
                <w:numId w:val="0"/>
              </w:numPr>
              <w:tabs>
                <w:tab w:val="left" w:pos="312"/>
              </w:tabs>
              <w:spacing w:line="400" w:lineRule="exact"/>
              <w:rPr>
                <w:rFonts w:eastAsia="方正仿宋_GBK"/>
                <w:sz w:val="24"/>
                <w:szCs w:val="24"/>
                <w:highlight w:val="none"/>
              </w:rPr>
            </w:pPr>
            <w:r>
              <w:rPr>
                <w:rFonts w:eastAsia="方正仿宋_GBK"/>
                <w:sz w:val="24"/>
                <w:szCs w:val="24"/>
                <w:highlight w:val="none"/>
              </w:rPr>
              <w:t>供应商提供自2021年1月1日至今</w:t>
            </w:r>
            <w:r>
              <w:rPr>
                <w:rFonts w:hint="eastAsia" w:eastAsia="方正仿宋_GBK"/>
                <w:sz w:val="24"/>
                <w:szCs w:val="24"/>
                <w:highlight w:val="none"/>
                <w:lang w:eastAsia="zh-CN"/>
              </w:rPr>
              <w:t>，</w:t>
            </w:r>
            <w:r>
              <w:rPr>
                <w:rFonts w:eastAsia="方正仿宋_GBK"/>
                <w:sz w:val="24"/>
                <w:szCs w:val="24"/>
                <w:highlight w:val="none"/>
              </w:rPr>
              <w:t>包含清理、调查或者测绘</w:t>
            </w:r>
            <w:r>
              <w:rPr>
                <w:rFonts w:hint="eastAsia" w:eastAsia="方正仿宋_GBK"/>
                <w:sz w:val="24"/>
                <w:szCs w:val="24"/>
                <w:highlight w:val="none"/>
                <w:lang w:val="en-US" w:eastAsia="zh-CN"/>
              </w:rPr>
              <w:t>等</w:t>
            </w:r>
            <w:r>
              <w:rPr>
                <w:rFonts w:eastAsia="方正仿宋_GBK"/>
                <w:sz w:val="24"/>
                <w:szCs w:val="24"/>
                <w:highlight w:val="none"/>
              </w:rPr>
              <w:t>类似项目业绩</w:t>
            </w:r>
            <w:r>
              <w:rPr>
                <w:rFonts w:hint="eastAsia" w:eastAsia="方正仿宋_GBK"/>
                <w:sz w:val="24"/>
                <w:szCs w:val="24"/>
                <w:highlight w:val="none"/>
                <w:lang w:val="en-US" w:eastAsia="zh-CN"/>
              </w:rPr>
              <w:t>的，</w:t>
            </w:r>
            <w:r>
              <w:rPr>
                <w:rFonts w:eastAsia="方正仿宋_GBK"/>
                <w:sz w:val="24"/>
                <w:szCs w:val="24"/>
                <w:highlight w:val="none"/>
              </w:rPr>
              <w:t>一个项目得</w:t>
            </w:r>
            <w:r>
              <w:rPr>
                <w:rFonts w:hint="eastAsia" w:eastAsia="方正仿宋_GBK"/>
                <w:sz w:val="24"/>
                <w:szCs w:val="24"/>
                <w:highlight w:val="none"/>
                <w:lang w:val="en-US" w:eastAsia="zh-CN"/>
              </w:rPr>
              <w:t>2.5</w:t>
            </w:r>
            <w:r>
              <w:rPr>
                <w:rFonts w:eastAsia="方正仿宋_GBK"/>
                <w:sz w:val="24"/>
                <w:szCs w:val="24"/>
                <w:highlight w:val="none"/>
              </w:rPr>
              <w:t>分。</w:t>
            </w:r>
            <w:r>
              <w:rPr>
                <w:rFonts w:hint="eastAsia" w:eastAsia="方正仿宋_GBK"/>
                <w:sz w:val="24"/>
                <w:szCs w:val="24"/>
                <w:highlight w:val="none"/>
              </w:rPr>
              <w:t>其中提供单个合同金额</w:t>
            </w:r>
            <w:r>
              <w:rPr>
                <w:rFonts w:hint="eastAsia" w:eastAsia="方正仿宋_GBK"/>
                <w:sz w:val="24"/>
                <w:szCs w:val="24"/>
                <w:highlight w:val="none"/>
                <w:lang w:val="en-US" w:eastAsia="zh-CN"/>
              </w:rPr>
              <w:t>30</w:t>
            </w:r>
            <w:r>
              <w:rPr>
                <w:rFonts w:hint="eastAsia" w:eastAsia="方正仿宋_GBK"/>
                <w:sz w:val="24"/>
                <w:szCs w:val="24"/>
                <w:highlight w:val="none"/>
              </w:rPr>
              <w:t>万元以上的，一个2.5分</w:t>
            </w:r>
            <w:r>
              <w:rPr>
                <w:rFonts w:hint="eastAsia" w:eastAsia="方正仿宋_GBK"/>
                <w:sz w:val="24"/>
                <w:szCs w:val="24"/>
                <w:highlight w:val="none"/>
                <w:lang w:eastAsia="zh-CN"/>
              </w:rPr>
              <w:t>。</w:t>
            </w:r>
            <w:r>
              <w:rPr>
                <w:rFonts w:hint="eastAsia" w:eastAsia="方正仿宋_GBK"/>
                <w:sz w:val="24"/>
                <w:szCs w:val="24"/>
                <w:highlight w:val="none"/>
                <w:lang w:val="en-US" w:eastAsia="zh-CN"/>
              </w:rPr>
              <w:t>本项</w:t>
            </w:r>
            <w:r>
              <w:rPr>
                <w:rFonts w:hint="eastAsia" w:eastAsia="方正仿宋_GBK"/>
                <w:sz w:val="24"/>
                <w:szCs w:val="24"/>
                <w:highlight w:val="none"/>
              </w:rPr>
              <w:t>最高得</w:t>
            </w:r>
            <w:r>
              <w:rPr>
                <w:rFonts w:hint="eastAsia" w:eastAsia="方正仿宋_GBK"/>
                <w:sz w:val="24"/>
                <w:szCs w:val="24"/>
                <w:highlight w:val="none"/>
                <w:lang w:val="en-US" w:eastAsia="zh-CN"/>
              </w:rPr>
              <w:t>10</w:t>
            </w:r>
            <w:r>
              <w:rPr>
                <w:rFonts w:hint="eastAsia" w:eastAsia="方正仿宋_GBK"/>
                <w:sz w:val="24"/>
                <w:szCs w:val="24"/>
                <w:highlight w:val="none"/>
              </w:rPr>
              <w:t>分。</w:t>
            </w:r>
            <w:r>
              <w:rPr>
                <w:rFonts w:hint="eastAsia" w:eastAsia="方正仿宋_GBK"/>
                <w:sz w:val="24"/>
                <w:szCs w:val="24"/>
                <w:highlight w:val="none"/>
                <w:lang w:eastAsia="zh-CN"/>
              </w:rPr>
              <w:t>（</w:t>
            </w:r>
            <w:r>
              <w:rPr>
                <w:rFonts w:eastAsia="方正仿宋_GBK"/>
                <w:sz w:val="24"/>
                <w:szCs w:val="24"/>
              </w:rPr>
              <w:t>供应商业绩须提供</w:t>
            </w:r>
            <w:r>
              <w:rPr>
                <w:rFonts w:hint="eastAsia" w:eastAsia="方正仿宋_GBK"/>
                <w:sz w:val="24"/>
                <w:szCs w:val="24"/>
                <w:lang w:val="en-US" w:eastAsia="zh-CN"/>
              </w:rPr>
              <w:t>完整</w:t>
            </w:r>
            <w:r>
              <w:rPr>
                <w:rFonts w:eastAsia="方正仿宋_GBK"/>
                <w:sz w:val="24"/>
                <w:szCs w:val="24"/>
              </w:rPr>
              <w:t>业绩合同协议书或中标通知书，未提供证明资料的不得分。</w:t>
            </w:r>
            <w:r>
              <w:rPr>
                <w:rFonts w:hint="eastAsia" w:eastAsia="方正仿宋_GBK"/>
                <w:sz w:val="24"/>
                <w:szCs w:val="24"/>
                <w:highlight w:val="none"/>
                <w:lang w:eastAsia="zh-CN"/>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4A3C1AD">
            <w:pPr>
              <w:spacing w:line="400" w:lineRule="exact"/>
              <w:rPr>
                <w:rFonts w:eastAsia="方正仿宋_GBK"/>
                <w:sz w:val="24"/>
                <w:szCs w:val="24"/>
              </w:rPr>
            </w:pPr>
          </w:p>
        </w:tc>
      </w:tr>
      <w:tr w14:paraId="23A294A4">
        <w:tblPrEx>
          <w:tblCellMar>
            <w:top w:w="0" w:type="dxa"/>
            <w:left w:w="108" w:type="dxa"/>
            <w:bottom w:w="0" w:type="dxa"/>
            <w:right w:w="108" w:type="dxa"/>
          </w:tblCellMar>
        </w:tblPrEx>
        <w:trPr>
          <w:trHeight w:val="2028"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2FE9125D">
            <w:pPr>
              <w:widowControl/>
              <w:spacing w:line="400" w:lineRule="exact"/>
              <w:jc w:val="left"/>
              <w:rPr>
                <w:rFonts w:eastAsia="方正仿宋_GBK"/>
                <w:kern w:val="0"/>
                <w:sz w:val="24"/>
                <w:szCs w:val="24"/>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2FDD2C4D">
            <w:pPr>
              <w:widowControl/>
              <w:spacing w:line="400" w:lineRule="exact"/>
              <w:jc w:val="left"/>
              <w:rPr>
                <w:rFonts w:eastAsia="方正仿宋_GBK"/>
                <w:kern w:val="0"/>
                <w:sz w:val="24"/>
                <w:szCs w:val="24"/>
              </w:rPr>
            </w:pPr>
          </w:p>
        </w:tc>
        <w:tc>
          <w:tcPr>
            <w:tcW w:w="1034" w:type="dxa"/>
            <w:tcBorders>
              <w:top w:val="single" w:color="auto" w:sz="4" w:space="0"/>
              <w:left w:val="nil"/>
              <w:bottom w:val="single" w:color="auto" w:sz="4" w:space="0"/>
              <w:right w:val="single" w:color="auto" w:sz="4" w:space="0"/>
            </w:tcBorders>
            <w:noWrap w:val="0"/>
            <w:vAlign w:val="center"/>
          </w:tcPr>
          <w:p w14:paraId="2470DAE6">
            <w:pPr>
              <w:widowControl/>
              <w:spacing w:line="400" w:lineRule="exact"/>
              <w:jc w:val="center"/>
              <w:rPr>
                <w:rFonts w:eastAsia="方正仿宋_GBK"/>
                <w:sz w:val="24"/>
                <w:szCs w:val="24"/>
                <w:highlight w:val="none"/>
              </w:rPr>
            </w:pPr>
            <w:r>
              <w:rPr>
                <w:rFonts w:eastAsia="方正仿宋_GBK"/>
                <w:kern w:val="0"/>
                <w:sz w:val="24"/>
                <w:szCs w:val="24"/>
                <w:highlight w:val="none"/>
              </w:rPr>
              <w:t>5分</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1B6AD4B5">
            <w:pPr>
              <w:spacing w:line="400" w:lineRule="exact"/>
              <w:rPr>
                <w:rFonts w:eastAsia="方正仿宋_GBK"/>
                <w:b/>
                <w:color w:val="000000"/>
                <w:sz w:val="24"/>
                <w:szCs w:val="24"/>
                <w:highlight w:val="none"/>
              </w:rPr>
            </w:pPr>
            <w:r>
              <w:rPr>
                <w:rFonts w:eastAsia="方正仿宋_GBK"/>
                <w:b/>
                <w:color w:val="000000"/>
                <w:sz w:val="24"/>
                <w:szCs w:val="24"/>
                <w:highlight w:val="none"/>
              </w:rPr>
              <w:t>人员配备</w:t>
            </w:r>
          </w:p>
          <w:p w14:paraId="39FC3BAD">
            <w:pPr>
              <w:numPr>
                <w:ilvl w:val="0"/>
                <w:numId w:val="1"/>
              </w:numPr>
              <w:spacing w:line="400" w:lineRule="exact"/>
              <w:rPr>
                <w:rFonts w:eastAsia="方正仿宋_GBK"/>
                <w:sz w:val="24"/>
                <w:szCs w:val="24"/>
                <w:highlight w:val="none"/>
              </w:rPr>
            </w:pPr>
            <w:r>
              <w:rPr>
                <w:rFonts w:eastAsia="方正仿宋_GBK"/>
                <w:sz w:val="24"/>
                <w:szCs w:val="24"/>
                <w:highlight w:val="none"/>
              </w:rPr>
              <w:t>项目负责人具有注册测绘师资格证得</w:t>
            </w:r>
            <w:r>
              <w:rPr>
                <w:rFonts w:hint="eastAsia" w:eastAsia="方正仿宋_GBK"/>
                <w:sz w:val="24"/>
                <w:szCs w:val="24"/>
                <w:highlight w:val="none"/>
                <w:lang w:val="en-US" w:eastAsia="zh-CN"/>
              </w:rPr>
              <w:t>3</w:t>
            </w:r>
            <w:r>
              <w:rPr>
                <w:rFonts w:eastAsia="方正仿宋_GBK"/>
                <w:sz w:val="24"/>
                <w:szCs w:val="24"/>
                <w:highlight w:val="none"/>
              </w:rPr>
              <w:t>分。</w:t>
            </w:r>
          </w:p>
          <w:p w14:paraId="2DFD37AC">
            <w:pPr>
              <w:numPr>
                <w:ilvl w:val="0"/>
                <w:numId w:val="1"/>
              </w:numPr>
              <w:spacing w:line="400" w:lineRule="exact"/>
              <w:rPr>
                <w:rFonts w:hint="eastAsia" w:eastAsia="方正仿宋_GBK"/>
                <w:sz w:val="24"/>
                <w:szCs w:val="24"/>
                <w:highlight w:val="none"/>
                <w:lang w:eastAsia="zh-CN"/>
              </w:rPr>
            </w:pPr>
            <w:r>
              <w:rPr>
                <w:rFonts w:eastAsia="方正仿宋_GBK"/>
                <w:sz w:val="24"/>
                <w:szCs w:val="24"/>
                <w:highlight w:val="none"/>
              </w:rPr>
              <w:t>2.技术负责人具备注册测绘师资格证一个得</w:t>
            </w:r>
            <w:r>
              <w:rPr>
                <w:rFonts w:hint="eastAsia" w:eastAsia="方正仿宋_GBK"/>
                <w:sz w:val="24"/>
                <w:szCs w:val="24"/>
                <w:highlight w:val="none"/>
                <w:lang w:val="en-US" w:eastAsia="zh-CN"/>
              </w:rPr>
              <w:t>2</w:t>
            </w:r>
            <w:r>
              <w:rPr>
                <w:rFonts w:eastAsia="方正仿宋_GBK"/>
                <w:sz w:val="24"/>
                <w:szCs w:val="24"/>
                <w:highlight w:val="none"/>
              </w:rPr>
              <w:t>分，满分</w:t>
            </w:r>
            <w:r>
              <w:rPr>
                <w:rFonts w:hint="eastAsia" w:eastAsia="方正仿宋_GBK"/>
                <w:sz w:val="24"/>
                <w:szCs w:val="24"/>
                <w:highlight w:val="none"/>
                <w:lang w:val="en-US" w:eastAsia="zh-CN"/>
              </w:rPr>
              <w:t>2</w:t>
            </w:r>
            <w:r>
              <w:rPr>
                <w:rFonts w:eastAsia="方正仿宋_GBK"/>
                <w:sz w:val="24"/>
                <w:szCs w:val="24"/>
                <w:highlight w:val="none"/>
              </w:rPr>
              <w:t>分</w:t>
            </w:r>
            <w:r>
              <w:rPr>
                <w:rFonts w:hint="eastAsia" w:eastAsia="方正仿宋_GBK"/>
                <w:sz w:val="24"/>
                <w:szCs w:val="24"/>
                <w:highlight w:val="none"/>
                <w:lang w:eastAsia="zh-CN"/>
              </w:rPr>
              <w:t>。</w:t>
            </w:r>
            <w:r>
              <w:rPr>
                <w:rFonts w:hint="eastAsia" w:eastAsia="方正仿宋_GBK"/>
                <w:sz w:val="24"/>
                <w:szCs w:val="24"/>
                <w:highlight w:val="none"/>
                <w:lang w:val="en-US" w:eastAsia="zh-CN"/>
              </w:rPr>
              <w:t>本项最高得5分。</w:t>
            </w:r>
            <w:r>
              <w:rPr>
                <w:rFonts w:hint="eastAsia" w:eastAsia="方正仿宋_GBK"/>
                <w:sz w:val="24"/>
                <w:szCs w:val="24"/>
                <w:highlight w:val="none"/>
                <w:lang w:eastAsia="zh-CN"/>
              </w:rPr>
              <w:t>（</w:t>
            </w:r>
            <w:r>
              <w:rPr>
                <w:rFonts w:eastAsia="方正仿宋_GBK"/>
                <w:sz w:val="24"/>
                <w:szCs w:val="24"/>
              </w:rPr>
              <w:t>供应商需提供人员职称证书复印件及近期连续三月社保证明并加盖公章，未提供证明资料的不得分。</w:t>
            </w:r>
            <w:r>
              <w:rPr>
                <w:rFonts w:hint="eastAsia" w:eastAsia="方正仿宋_GBK"/>
                <w:sz w:val="24"/>
                <w:szCs w:val="24"/>
                <w:highlight w:val="none"/>
                <w:lang w:eastAsia="zh-CN"/>
              </w:rPr>
              <w:t>）</w:t>
            </w:r>
          </w:p>
          <w:p w14:paraId="36AFFCE2">
            <w:pPr>
              <w:spacing w:line="400" w:lineRule="exact"/>
              <w:rPr>
                <w:rFonts w:eastAsia="方正仿宋_GBK"/>
                <w:sz w:val="24"/>
                <w:szCs w:val="24"/>
                <w:highlight w:val="none"/>
              </w:rPr>
            </w:pPr>
          </w:p>
        </w:tc>
        <w:tc>
          <w:tcPr>
            <w:tcW w:w="1027" w:type="dxa"/>
            <w:tcBorders>
              <w:left w:val="single" w:color="auto" w:sz="4" w:space="0"/>
              <w:bottom w:val="single" w:color="auto" w:sz="4" w:space="0"/>
              <w:right w:val="single" w:color="auto" w:sz="4" w:space="0"/>
            </w:tcBorders>
            <w:noWrap w:val="0"/>
            <w:vAlign w:val="center"/>
          </w:tcPr>
          <w:p w14:paraId="343137D3">
            <w:pPr>
              <w:spacing w:line="400" w:lineRule="exact"/>
              <w:rPr>
                <w:rFonts w:eastAsia="方正仿宋_GBK"/>
                <w:sz w:val="24"/>
                <w:szCs w:val="24"/>
              </w:rPr>
            </w:pPr>
          </w:p>
        </w:tc>
      </w:tr>
    </w:tbl>
    <w:p w14:paraId="331E5CAB">
      <w:pPr>
        <w:snapToGrid w:val="0"/>
        <w:spacing w:line="400" w:lineRule="exact"/>
        <w:rPr>
          <w:rFonts w:eastAsia="方正仿宋_GBK"/>
          <w:sz w:val="24"/>
          <w:szCs w:val="24"/>
        </w:rPr>
      </w:pPr>
      <w:r>
        <w:rPr>
          <w:rFonts w:eastAsia="方正仿宋_GBK"/>
          <w:sz w:val="24"/>
          <w:szCs w:val="24"/>
        </w:rPr>
        <w:t>（四）包4：</w:t>
      </w:r>
    </w:p>
    <w:tbl>
      <w:tblPr>
        <w:tblStyle w:val="12"/>
        <w:tblW w:w="5154" w:type="pct"/>
        <w:tblInd w:w="-318" w:type="dxa"/>
        <w:tblLayout w:type="autofit"/>
        <w:tblCellMar>
          <w:top w:w="0" w:type="dxa"/>
          <w:left w:w="108" w:type="dxa"/>
          <w:bottom w:w="0" w:type="dxa"/>
          <w:right w:w="108" w:type="dxa"/>
        </w:tblCellMar>
      </w:tblPr>
      <w:tblGrid>
        <w:gridCol w:w="978"/>
        <w:gridCol w:w="1559"/>
        <w:gridCol w:w="850"/>
        <w:gridCol w:w="5662"/>
        <w:gridCol w:w="876"/>
      </w:tblGrid>
      <w:tr w14:paraId="273C3D3D">
        <w:tblPrEx>
          <w:tblCellMar>
            <w:top w:w="0" w:type="dxa"/>
            <w:left w:w="108" w:type="dxa"/>
            <w:bottom w:w="0" w:type="dxa"/>
            <w:right w:w="108" w:type="dxa"/>
          </w:tblCellMar>
        </w:tblPrEx>
        <w:trPr>
          <w:trHeight w:val="585" w:hRule="atLeast"/>
        </w:trPr>
        <w:tc>
          <w:tcPr>
            <w:tcW w:w="493" w:type="pct"/>
            <w:tcBorders>
              <w:top w:val="single" w:color="000000" w:sz="8" w:space="0"/>
              <w:left w:val="single" w:color="000000" w:sz="8" w:space="0"/>
              <w:bottom w:val="single" w:color="000000" w:sz="8" w:space="0"/>
              <w:right w:val="single" w:color="000000" w:sz="8" w:space="0"/>
            </w:tcBorders>
            <w:noWrap w:val="0"/>
            <w:vAlign w:val="center"/>
          </w:tcPr>
          <w:p w14:paraId="5A29A657">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序号</w:t>
            </w:r>
          </w:p>
        </w:tc>
        <w:tc>
          <w:tcPr>
            <w:tcW w:w="785" w:type="pct"/>
            <w:tcBorders>
              <w:top w:val="single" w:color="000000" w:sz="8" w:space="0"/>
              <w:left w:val="nil"/>
              <w:bottom w:val="single" w:color="000000" w:sz="8" w:space="0"/>
              <w:right w:val="single" w:color="000000" w:sz="8" w:space="0"/>
            </w:tcBorders>
            <w:noWrap w:val="0"/>
            <w:vAlign w:val="center"/>
          </w:tcPr>
          <w:p w14:paraId="6C7FE724">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评分因素及权重</w:t>
            </w:r>
          </w:p>
        </w:tc>
        <w:tc>
          <w:tcPr>
            <w:tcW w:w="428" w:type="pct"/>
            <w:tcBorders>
              <w:top w:val="single" w:color="000000" w:sz="8" w:space="0"/>
              <w:left w:val="nil"/>
              <w:bottom w:val="single" w:color="000000" w:sz="8" w:space="0"/>
              <w:right w:val="single" w:color="000000" w:sz="8" w:space="0"/>
            </w:tcBorders>
            <w:noWrap w:val="0"/>
            <w:vAlign w:val="center"/>
          </w:tcPr>
          <w:p w14:paraId="443AD85D">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分值</w:t>
            </w:r>
          </w:p>
        </w:tc>
        <w:tc>
          <w:tcPr>
            <w:tcW w:w="2851" w:type="pct"/>
            <w:tcBorders>
              <w:top w:val="single" w:color="000000" w:sz="8" w:space="0"/>
              <w:left w:val="nil"/>
              <w:bottom w:val="single" w:color="000000" w:sz="8" w:space="0"/>
              <w:right w:val="single" w:color="000000" w:sz="8" w:space="0"/>
            </w:tcBorders>
            <w:noWrap w:val="0"/>
            <w:vAlign w:val="center"/>
          </w:tcPr>
          <w:p w14:paraId="2BC2194F">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评分标准</w:t>
            </w:r>
          </w:p>
        </w:tc>
        <w:tc>
          <w:tcPr>
            <w:tcW w:w="441" w:type="pct"/>
            <w:tcBorders>
              <w:top w:val="single" w:color="000000" w:sz="8" w:space="0"/>
              <w:left w:val="nil"/>
              <w:bottom w:val="single" w:color="000000" w:sz="8" w:space="0"/>
              <w:right w:val="single" w:color="000000" w:sz="8" w:space="0"/>
            </w:tcBorders>
            <w:noWrap w:val="0"/>
            <w:vAlign w:val="center"/>
          </w:tcPr>
          <w:p w14:paraId="22003DED">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说明</w:t>
            </w:r>
          </w:p>
        </w:tc>
      </w:tr>
      <w:tr w14:paraId="57459507">
        <w:tblPrEx>
          <w:tblCellMar>
            <w:top w:w="0" w:type="dxa"/>
            <w:left w:w="108" w:type="dxa"/>
            <w:bottom w:w="0" w:type="dxa"/>
            <w:right w:w="108" w:type="dxa"/>
          </w:tblCellMar>
        </w:tblPrEx>
        <w:trPr>
          <w:trHeight w:val="870" w:hRule="atLeast"/>
        </w:trPr>
        <w:tc>
          <w:tcPr>
            <w:tcW w:w="493" w:type="pct"/>
            <w:tcBorders>
              <w:top w:val="nil"/>
              <w:left w:val="single" w:color="000000" w:sz="8" w:space="0"/>
              <w:bottom w:val="single" w:color="000000" w:sz="8" w:space="0"/>
              <w:right w:val="single" w:color="000000" w:sz="8" w:space="0"/>
            </w:tcBorders>
            <w:noWrap w:val="0"/>
            <w:vAlign w:val="center"/>
          </w:tcPr>
          <w:p w14:paraId="0BAE2669">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w:t>
            </w:r>
          </w:p>
        </w:tc>
        <w:tc>
          <w:tcPr>
            <w:tcW w:w="785" w:type="pct"/>
            <w:tcBorders>
              <w:top w:val="nil"/>
              <w:left w:val="nil"/>
              <w:bottom w:val="single" w:color="000000" w:sz="8" w:space="0"/>
              <w:right w:val="single" w:color="000000" w:sz="8" w:space="0"/>
            </w:tcBorders>
            <w:noWrap w:val="0"/>
            <w:vAlign w:val="center"/>
          </w:tcPr>
          <w:p w14:paraId="67584B1A">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响应报价 （</w:t>
            </w:r>
            <w:r>
              <w:rPr>
                <w:rFonts w:hint="eastAsia" w:eastAsia="方正仿宋_GBK"/>
                <w:color w:val="000000"/>
                <w:kern w:val="0"/>
                <w:sz w:val="24"/>
                <w:szCs w:val="24"/>
                <w:lang w:val="en-US" w:eastAsia="zh-CN" w:bidi="ar"/>
              </w:rPr>
              <w:t>30</w:t>
            </w:r>
            <w:r>
              <w:rPr>
                <w:rFonts w:eastAsia="方正仿宋_GBK"/>
                <w:color w:val="000000"/>
                <w:kern w:val="0"/>
                <w:sz w:val="24"/>
                <w:szCs w:val="24"/>
                <w:lang w:bidi="ar"/>
              </w:rPr>
              <w:t>%）</w:t>
            </w:r>
          </w:p>
        </w:tc>
        <w:tc>
          <w:tcPr>
            <w:tcW w:w="428" w:type="pct"/>
            <w:tcBorders>
              <w:top w:val="nil"/>
              <w:left w:val="nil"/>
              <w:bottom w:val="single" w:color="000000" w:sz="8" w:space="0"/>
              <w:right w:val="single" w:color="000000" w:sz="8" w:space="0"/>
            </w:tcBorders>
            <w:noWrap w:val="0"/>
            <w:vAlign w:val="center"/>
          </w:tcPr>
          <w:p w14:paraId="6F2B0A1E">
            <w:pPr>
              <w:widowControl/>
              <w:spacing w:line="400" w:lineRule="exact"/>
              <w:jc w:val="center"/>
              <w:textAlignment w:val="center"/>
              <w:rPr>
                <w:rFonts w:eastAsia="方正仿宋_GBK"/>
                <w:color w:val="000000"/>
                <w:sz w:val="24"/>
                <w:szCs w:val="24"/>
              </w:rPr>
            </w:pPr>
            <w:r>
              <w:rPr>
                <w:rFonts w:hint="eastAsia" w:eastAsia="方正仿宋_GBK"/>
                <w:color w:val="000000"/>
                <w:kern w:val="0"/>
                <w:sz w:val="24"/>
                <w:szCs w:val="24"/>
                <w:lang w:val="en-US" w:eastAsia="zh-CN" w:bidi="ar"/>
              </w:rPr>
              <w:t>30</w:t>
            </w:r>
            <w:r>
              <w:rPr>
                <w:rFonts w:eastAsia="方正仿宋_GBK"/>
                <w:color w:val="000000"/>
                <w:kern w:val="0"/>
                <w:sz w:val="24"/>
                <w:szCs w:val="24"/>
                <w:lang w:bidi="ar"/>
              </w:rPr>
              <w:t>分</w:t>
            </w:r>
          </w:p>
        </w:tc>
        <w:tc>
          <w:tcPr>
            <w:tcW w:w="2851" w:type="pct"/>
            <w:tcBorders>
              <w:top w:val="nil"/>
              <w:left w:val="nil"/>
              <w:bottom w:val="single" w:color="000000" w:sz="8" w:space="0"/>
              <w:right w:val="single" w:color="000000" w:sz="8" w:space="0"/>
            </w:tcBorders>
            <w:noWrap w:val="0"/>
            <w:vAlign w:val="center"/>
          </w:tcPr>
          <w:p w14:paraId="2674E47B">
            <w:pPr>
              <w:snapToGrid w:val="0"/>
              <w:spacing w:line="400" w:lineRule="exact"/>
              <w:rPr>
                <w:rFonts w:eastAsia="方正仿宋_GBK"/>
                <w:sz w:val="24"/>
                <w:szCs w:val="24"/>
              </w:rPr>
            </w:pPr>
            <w:r>
              <w:rPr>
                <w:rFonts w:eastAsia="方正仿宋_GBK"/>
                <w:sz w:val="24"/>
                <w:szCs w:val="24"/>
              </w:rPr>
              <w:t>有效的响应报价中的最低价为评审基准价，按照下列公式计算每个供应商的报价得分。</w:t>
            </w:r>
          </w:p>
          <w:p w14:paraId="11A2AB45">
            <w:pPr>
              <w:widowControl/>
              <w:spacing w:line="400" w:lineRule="exact"/>
              <w:jc w:val="left"/>
              <w:textAlignment w:val="center"/>
              <w:rPr>
                <w:rFonts w:eastAsia="方正仿宋_GBK"/>
                <w:color w:val="000000"/>
                <w:sz w:val="24"/>
                <w:szCs w:val="24"/>
              </w:rPr>
            </w:pPr>
            <w:r>
              <w:rPr>
                <w:rFonts w:eastAsia="方正仿宋_GBK"/>
                <w:sz w:val="24"/>
                <w:szCs w:val="24"/>
              </w:rPr>
              <w:t>报价得分＝（评标基准价/响应报价）×价格权重×100。</w:t>
            </w:r>
          </w:p>
        </w:tc>
        <w:tc>
          <w:tcPr>
            <w:tcW w:w="441" w:type="pct"/>
            <w:tcBorders>
              <w:top w:val="nil"/>
              <w:left w:val="nil"/>
              <w:bottom w:val="single" w:color="000000" w:sz="8" w:space="0"/>
              <w:right w:val="single" w:color="000000" w:sz="8" w:space="0"/>
            </w:tcBorders>
            <w:noWrap w:val="0"/>
            <w:vAlign w:val="center"/>
          </w:tcPr>
          <w:p w14:paraId="07513FAB">
            <w:pPr>
              <w:spacing w:line="400" w:lineRule="exact"/>
              <w:jc w:val="center"/>
              <w:rPr>
                <w:rFonts w:eastAsia="方正仿宋_GBK"/>
                <w:color w:val="000000"/>
                <w:sz w:val="24"/>
                <w:szCs w:val="24"/>
              </w:rPr>
            </w:pPr>
          </w:p>
        </w:tc>
      </w:tr>
      <w:tr w14:paraId="09274CD4">
        <w:tblPrEx>
          <w:tblCellMar>
            <w:top w:w="0" w:type="dxa"/>
            <w:left w:w="108" w:type="dxa"/>
            <w:bottom w:w="0" w:type="dxa"/>
            <w:right w:w="108" w:type="dxa"/>
          </w:tblCellMar>
        </w:tblPrEx>
        <w:trPr>
          <w:trHeight w:val="1245" w:hRule="atLeast"/>
        </w:trPr>
        <w:tc>
          <w:tcPr>
            <w:tcW w:w="493" w:type="pct"/>
            <w:vMerge w:val="restart"/>
            <w:tcBorders>
              <w:top w:val="single" w:color="000000" w:sz="8" w:space="0"/>
              <w:left w:val="single" w:color="000000" w:sz="8" w:space="0"/>
              <w:bottom w:val="single" w:color="000000" w:sz="8" w:space="0"/>
              <w:right w:val="single" w:color="000000" w:sz="8" w:space="0"/>
            </w:tcBorders>
            <w:noWrap w:val="0"/>
            <w:vAlign w:val="center"/>
          </w:tcPr>
          <w:p w14:paraId="0CF0FD79">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2</w:t>
            </w:r>
          </w:p>
        </w:tc>
        <w:tc>
          <w:tcPr>
            <w:tcW w:w="785" w:type="pct"/>
            <w:vMerge w:val="restart"/>
            <w:tcBorders>
              <w:top w:val="single" w:color="000000" w:sz="8" w:space="0"/>
              <w:left w:val="nil"/>
              <w:bottom w:val="single" w:color="000000" w:sz="8" w:space="0"/>
              <w:right w:val="single" w:color="000000" w:sz="8" w:space="0"/>
            </w:tcBorders>
            <w:noWrap w:val="0"/>
            <w:vAlign w:val="center"/>
          </w:tcPr>
          <w:p w14:paraId="112FAACC">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服务部分（55%）</w:t>
            </w:r>
          </w:p>
        </w:tc>
        <w:tc>
          <w:tcPr>
            <w:tcW w:w="428" w:type="pct"/>
            <w:tcBorders>
              <w:top w:val="single" w:color="000000" w:sz="8" w:space="0"/>
              <w:left w:val="nil"/>
              <w:bottom w:val="single" w:color="000000" w:sz="8" w:space="0"/>
              <w:right w:val="single" w:color="000000" w:sz="8" w:space="0"/>
            </w:tcBorders>
            <w:noWrap w:val="0"/>
            <w:vAlign w:val="center"/>
          </w:tcPr>
          <w:p w14:paraId="7A23BC95">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10分</w:t>
            </w:r>
          </w:p>
        </w:tc>
        <w:tc>
          <w:tcPr>
            <w:tcW w:w="2851" w:type="pct"/>
            <w:tcBorders>
              <w:top w:val="single" w:color="000000" w:sz="8" w:space="0"/>
              <w:left w:val="nil"/>
              <w:bottom w:val="single" w:color="000000" w:sz="8" w:space="0"/>
              <w:right w:val="single" w:color="000000" w:sz="8" w:space="0"/>
            </w:tcBorders>
            <w:noWrap w:val="0"/>
            <w:vAlign w:val="center"/>
          </w:tcPr>
          <w:p w14:paraId="2F75B0DF">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根据供应商提供的项目基础情况分析详细及合理程度进行评分。（优得10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restart"/>
            <w:tcBorders>
              <w:top w:val="single" w:color="000000" w:sz="8" w:space="0"/>
              <w:left w:val="nil"/>
              <w:bottom w:val="single" w:color="000000" w:sz="8" w:space="0"/>
              <w:right w:val="single" w:color="000000" w:sz="8" w:space="0"/>
            </w:tcBorders>
            <w:noWrap w:val="0"/>
            <w:vAlign w:val="center"/>
          </w:tcPr>
          <w:p w14:paraId="1E013869">
            <w:pPr>
              <w:spacing w:line="400" w:lineRule="exact"/>
              <w:jc w:val="center"/>
              <w:rPr>
                <w:rFonts w:eastAsia="方正仿宋_GBK"/>
                <w:color w:val="000000"/>
                <w:sz w:val="24"/>
                <w:szCs w:val="24"/>
              </w:rPr>
            </w:pPr>
          </w:p>
        </w:tc>
      </w:tr>
      <w:tr w14:paraId="02EAE4C2">
        <w:tblPrEx>
          <w:tblCellMar>
            <w:top w:w="0" w:type="dxa"/>
            <w:left w:w="108" w:type="dxa"/>
            <w:bottom w:w="0" w:type="dxa"/>
            <w:right w:w="108" w:type="dxa"/>
          </w:tblCellMar>
        </w:tblPrEx>
        <w:trPr>
          <w:trHeight w:val="1245"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3E6FB6E8">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3E0DE187">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73230014">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10分</w:t>
            </w:r>
          </w:p>
        </w:tc>
        <w:tc>
          <w:tcPr>
            <w:tcW w:w="2851" w:type="pct"/>
            <w:tcBorders>
              <w:top w:val="single" w:color="000000" w:sz="8" w:space="0"/>
              <w:left w:val="nil"/>
              <w:bottom w:val="single" w:color="000000" w:sz="8" w:space="0"/>
              <w:right w:val="single" w:color="000000" w:sz="8" w:space="0"/>
            </w:tcBorders>
            <w:noWrap w:val="0"/>
            <w:vAlign w:val="center"/>
          </w:tcPr>
          <w:p w14:paraId="1AD46079">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根据供应商提供的组织及工作计划的详细及合理程度进行评分。（优得10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continue"/>
            <w:tcBorders>
              <w:top w:val="single" w:color="000000" w:sz="8" w:space="0"/>
              <w:left w:val="nil"/>
              <w:bottom w:val="single" w:color="000000" w:sz="8" w:space="0"/>
              <w:right w:val="single" w:color="000000" w:sz="8" w:space="0"/>
            </w:tcBorders>
            <w:noWrap w:val="0"/>
            <w:vAlign w:val="center"/>
          </w:tcPr>
          <w:p w14:paraId="79EBB5A5">
            <w:pPr>
              <w:spacing w:line="400" w:lineRule="exact"/>
              <w:jc w:val="center"/>
              <w:rPr>
                <w:rFonts w:eastAsia="方正仿宋_GBK"/>
                <w:color w:val="000000"/>
                <w:sz w:val="24"/>
                <w:szCs w:val="24"/>
              </w:rPr>
            </w:pPr>
          </w:p>
        </w:tc>
      </w:tr>
      <w:tr w14:paraId="25B99D6A">
        <w:tblPrEx>
          <w:tblCellMar>
            <w:top w:w="0" w:type="dxa"/>
            <w:left w:w="108" w:type="dxa"/>
            <w:bottom w:w="0" w:type="dxa"/>
            <w:right w:w="108" w:type="dxa"/>
          </w:tblCellMar>
        </w:tblPrEx>
        <w:trPr>
          <w:trHeight w:val="1215"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5EEF361C">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538999C3">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3F1979DA">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15分</w:t>
            </w:r>
          </w:p>
        </w:tc>
        <w:tc>
          <w:tcPr>
            <w:tcW w:w="2851" w:type="pct"/>
            <w:tcBorders>
              <w:top w:val="single" w:color="000000" w:sz="8" w:space="0"/>
              <w:left w:val="nil"/>
              <w:bottom w:val="single" w:color="000000" w:sz="8" w:space="0"/>
              <w:right w:val="single" w:color="000000" w:sz="8" w:space="0"/>
            </w:tcBorders>
            <w:noWrap w:val="0"/>
            <w:vAlign w:val="center"/>
          </w:tcPr>
          <w:p w14:paraId="027D047D">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根据供应商提供的人员投入和进度控制措施的科学性及合理程度进行评分。（优得15</w:t>
            </w:r>
            <w:r>
              <w:rPr>
                <w:rStyle w:val="15"/>
                <w:rFonts w:ascii="Times New Roman" w:hAnsi="Times New Roman" w:cs="Times New Roman"/>
                <w:lang w:bidi="ar"/>
              </w:rPr>
              <w:t>分，良得</w:t>
            </w:r>
            <w:r>
              <w:rPr>
                <w:rFonts w:eastAsia="方正仿宋_GBK"/>
                <w:color w:val="000000"/>
                <w:kern w:val="0"/>
                <w:sz w:val="24"/>
                <w:szCs w:val="24"/>
                <w:lang w:bidi="ar"/>
              </w:rPr>
              <w:t>10</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continue"/>
            <w:tcBorders>
              <w:top w:val="single" w:color="000000" w:sz="8" w:space="0"/>
              <w:left w:val="nil"/>
              <w:bottom w:val="single" w:color="000000" w:sz="8" w:space="0"/>
              <w:right w:val="single" w:color="000000" w:sz="8" w:space="0"/>
            </w:tcBorders>
            <w:noWrap w:val="0"/>
            <w:vAlign w:val="center"/>
          </w:tcPr>
          <w:p w14:paraId="0943EC7F">
            <w:pPr>
              <w:spacing w:line="400" w:lineRule="exact"/>
              <w:jc w:val="center"/>
              <w:rPr>
                <w:rFonts w:eastAsia="方正仿宋_GBK"/>
                <w:color w:val="000000"/>
                <w:sz w:val="24"/>
                <w:szCs w:val="24"/>
              </w:rPr>
            </w:pPr>
          </w:p>
        </w:tc>
      </w:tr>
      <w:tr w14:paraId="39A4F008">
        <w:tblPrEx>
          <w:tblCellMar>
            <w:top w:w="0" w:type="dxa"/>
            <w:left w:w="108" w:type="dxa"/>
            <w:bottom w:w="0" w:type="dxa"/>
            <w:right w:w="108" w:type="dxa"/>
          </w:tblCellMar>
        </w:tblPrEx>
        <w:trPr>
          <w:trHeight w:val="1215"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5F53A1C0">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37921B3D">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307D4043">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10分</w:t>
            </w:r>
          </w:p>
        </w:tc>
        <w:tc>
          <w:tcPr>
            <w:tcW w:w="2851" w:type="pct"/>
            <w:tcBorders>
              <w:top w:val="single" w:color="000000" w:sz="8" w:space="0"/>
              <w:left w:val="nil"/>
              <w:bottom w:val="single" w:color="000000" w:sz="8" w:space="0"/>
              <w:right w:val="single" w:color="000000" w:sz="8" w:space="0"/>
            </w:tcBorders>
            <w:noWrap w:val="0"/>
            <w:vAlign w:val="center"/>
          </w:tcPr>
          <w:p w14:paraId="1A1235B7">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根据供应商提供的质量控制和管理措施的科学性及合理程度进行评分。（优得10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continue"/>
            <w:tcBorders>
              <w:top w:val="single" w:color="000000" w:sz="8" w:space="0"/>
              <w:left w:val="nil"/>
              <w:bottom w:val="single" w:color="000000" w:sz="8" w:space="0"/>
              <w:right w:val="single" w:color="000000" w:sz="8" w:space="0"/>
            </w:tcBorders>
            <w:noWrap w:val="0"/>
            <w:vAlign w:val="center"/>
          </w:tcPr>
          <w:p w14:paraId="1C3A5CF6">
            <w:pPr>
              <w:spacing w:line="400" w:lineRule="exact"/>
              <w:jc w:val="center"/>
              <w:rPr>
                <w:rFonts w:eastAsia="方正仿宋_GBK"/>
                <w:color w:val="000000"/>
                <w:sz w:val="24"/>
                <w:szCs w:val="24"/>
              </w:rPr>
            </w:pPr>
          </w:p>
        </w:tc>
      </w:tr>
      <w:tr w14:paraId="256FE580">
        <w:tblPrEx>
          <w:tblCellMar>
            <w:top w:w="0" w:type="dxa"/>
            <w:left w:w="108" w:type="dxa"/>
            <w:bottom w:w="0" w:type="dxa"/>
            <w:right w:w="108" w:type="dxa"/>
          </w:tblCellMar>
        </w:tblPrEx>
        <w:trPr>
          <w:trHeight w:val="1215"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0E3DB3AD">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0E7BBBE5">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695FA6AD">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10分</w:t>
            </w:r>
          </w:p>
        </w:tc>
        <w:tc>
          <w:tcPr>
            <w:tcW w:w="2851" w:type="pct"/>
            <w:tcBorders>
              <w:top w:val="single" w:color="000000" w:sz="8" w:space="0"/>
              <w:left w:val="nil"/>
              <w:bottom w:val="single" w:color="000000" w:sz="8" w:space="0"/>
              <w:right w:val="single" w:color="000000" w:sz="8" w:space="0"/>
            </w:tcBorders>
            <w:noWrap w:val="0"/>
            <w:vAlign w:val="center"/>
          </w:tcPr>
          <w:p w14:paraId="26489640">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根据供应商提供的项目安全、保密措施的优劣程度进行评分。（优得10</w:t>
            </w:r>
            <w:r>
              <w:rPr>
                <w:rStyle w:val="15"/>
                <w:rFonts w:ascii="Times New Roman" w:hAnsi="Times New Roman" w:cs="Times New Roman"/>
                <w:lang w:bidi="ar"/>
              </w:rPr>
              <w:t>分，良得</w:t>
            </w:r>
            <w:r>
              <w:rPr>
                <w:rFonts w:eastAsia="方正仿宋_GBK"/>
                <w:color w:val="000000"/>
                <w:kern w:val="0"/>
                <w:sz w:val="24"/>
                <w:szCs w:val="24"/>
                <w:lang w:bidi="ar"/>
              </w:rPr>
              <w:t>8</w:t>
            </w:r>
            <w:r>
              <w:rPr>
                <w:rStyle w:val="15"/>
                <w:rFonts w:ascii="Times New Roman" w:hAnsi="Times New Roman" w:cs="Times New Roman"/>
                <w:lang w:bidi="ar"/>
              </w:rPr>
              <w:t>分，一般得</w:t>
            </w:r>
            <w:r>
              <w:rPr>
                <w:rFonts w:eastAsia="方正仿宋_GBK"/>
                <w:color w:val="000000"/>
                <w:kern w:val="0"/>
                <w:sz w:val="24"/>
                <w:szCs w:val="24"/>
                <w:lang w:bidi="ar"/>
              </w:rPr>
              <w:t>5</w:t>
            </w:r>
            <w:r>
              <w:rPr>
                <w:rStyle w:val="15"/>
                <w:rFonts w:ascii="Times New Roman" w:hAnsi="Times New Roman" w:cs="Times New Roman"/>
                <w:lang w:bidi="ar"/>
              </w:rPr>
              <w:t>分，较差得</w:t>
            </w:r>
            <w:r>
              <w:rPr>
                <w:rFonts w:eastAsia="方正仿宋_GBK"/>
                <w:color w:val="000000"/>
                <w:kern w:val="0"/>
                <w:sz w:val="24"/>
                <w:szCs w:val="24"/>
                <w:lang w:bidi="ar"/>
              </w:rPr>
              <w:t>2</w:t>
            </w:r>
            <w:r>
              <w:rPr>
                <w:rStyle w:val="15"/>
                <w:rFonts w:ascii="Times New Roman" w:hAnsi="Times New Roman" w:cs="Times New Roman"/>
                <w:lang w:bidi="ar"/>
              </w:rPr>
              <w:t>分，差或无</w:t>
            </w:r>
            <w:r>
              <w:rPr>
                <w:rFonts w:eastAsia="方正仿宋_GBK"/>
                <w:color w:val="000000"/>
                <w:kern w:val="0"/>
                <w:sz w:val="24"/>
                <w:szCs w:val="24"/>
                <w:lang w:bidi="ar"/>
              </w:rPr>
              <w:t>0</w:t>
            </w:r>
            <w:r>
              <w:rPr>
                <w:rStyle w:val="15"/>
                <w:rFonts w:ascii="Times New Roman" w:hAnsi="Times New Roman" w:cs="Times New Roman"/>
                <w:lang w:bidi="ar"/>
              </w:rPr>
              <w:t>分）。</w:t>
            </w:r>
          </w:p>
        </w:tc>
        <w:tc>
          <w:tcPr>
            <w:tcW w:w="441" w:type="pct"/>
            <w:vMerge w:val="continue"/>
            <w:tcBorders>
              <w:top w:val="single" w:color="000000" w:sz="8" w:space="0"/>
              <w:left w:val="nil"/>
              <w:bottom w:val="single" w:color="000000" w:sz="8" w:space="0"/>
              <w:right w:val="single" w:color="000000" w:sz="8" w:space="0"/>
            </w:tcBorders>
            <w:noWrap w:val="0"/>
            <w:vAlign w:val="center"/>
          </w:tcPr>
          <w:p w14:paraId="6831FAF3">
            <w:pPr>
              <w:spacing w:line="400" w:lineRule="exact"/>
              <w:jc w:val="center"/>
              <w:rPr>
                <w:rFonts w:eastAsia="方正仿宋_GBK"/>
                <w:color w:val="000000"/>
                <w:sz w:val="24"/>
                <w:szCs w:val="24"/>
              </w:rPr>
            </w:pPr>
          </w:p>
        </w:tc>
      </w:tr>
      <w:tr w14:paraId="34699140">
        <w:tblPrEx>
          <w:tblCellMar>
            <w:top w:w="0" w:type="dxa"/>
            <w:left w:w="108" w:type="dxa"/>
            <w:bottom w:w="0" w:type="dxa"/>
            <w:right w:w="108" w:type="dxa"/>
          </w:tblCellMar>
        </w:tblPrEx>
        <w:trPr>
          <w:trHeight w:val="1605" w:hRule="atLeast"/>
        </w:trPr>
        <w:tc>
          <w:tcPr>
            <w:tcW w:w="493" w:type="pct"/>
            <w:vMerge w:val="restart"/>
            <w:tcBorders>
              <w:top w:val="single" w:color="000000" w:sz="8" w:space="0"/>
              <w:left w:val="single" w:color="000000" w:sz="8" w:space="0"/>
              <w:bottom w:val="single" w:color="000000" w:sz="8" w:space="0"/>
              <w:right w:val="single" w:color="000000" w:sz="8" w:space="0"/>
            </w:tcBorders>
            <w:noWrap w:val="0"/>
            <w:vAlign w:val="center"/>
          </w:tcPr>
          <w:p w14:paraId="40A1ABB5">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3</w:t>
            </w:r>
          </w:p>
        </w:tc>
        <w:tc>
          <w:tcPr>
            <w:tcW w:w="785" w:type="pct"/>
            <w:vMerge w:val="restart"/>
            <w:tcBorders>
              <w:top w:val="single" w:color="000000" w:sz="8" w:space="0"/>
              <w:left w:val="nil"/>
              <w:bottom w:val="single" w:color="000000" w:sz="8" w:space="0"/>
              <w:right w:val="single" w:color="000000" w:sz="8" w:space="0"/>
            </w:tcBorders>
            <w:noWrap w:val="0"/>
            <w:vAlign w:val="center"/>
          </w:tcPr>
          <w:p w14:paraId="4FDF9993">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商务部分（</w:t>
            </w:r>
            <w:r>
              <w:rPr>
                <w:rFonts w:hint="eastAsia" w:eastAsia="方正仿宋_GBK"/>
                <w:color w:val="000000"/>
                <w:kern w:val="0"/>
                <w:sz w:val="24"/>
                <w:szCs w:val="24"/>
                <w:lang w:val="en-US" w:eastAsia="zh-CN" w:bidi="ar"/>
              </w:rPr>
              <w:t>15</w:t>
            </w:r>
            <w:r>
              <w:rPr>
                <w:rFonts w:eastAsia="方正仿宋_GBK"/>
                <w:color w:val="000000"/>
                <w:kern w:val="0"/>
                <w:sz w:val="24"/>
                <w:szCs w:val="24"/>
                <w:lang w:bidi="ar"/>
              </w:rPr>
              <w:t>%）</w:t>
            </w:r>
          </w:p>
        </w:tc>
        <w:tc>
          <w:tcPr>
            <w:tcW w:w="428" w:type="pct"/>
            <w:vMerge w:val="restart"/>
            <w:tcBorders>
              <w:top w:val="single" w:color="000000" w:sz="8" w:space="0"/>
              <w:left w:val="nil"/>
              <w:bottom w:val="single" w:color="000000" w:sz="8" w:space="0"/>
              <w:right w:val="single" w:color="000000" w:sz="8" w:space="0"/>
            </w:tcBorders>
            <w:noWrap w:val="0"/>
            <w:vAlign w:val="center"/>
          </w:tcPr>
          <w:p w14:paraId="48D9E3BD">
            <w:pPr>
              <w:widowControl/>
              <w:spacing w:line="400" w:lineRule="exact"/>
              <w:jc w:val="center"/>
              <w:textAlignment w:val="center"/>
              <w:rPr>
                <w:rFonts w:eastAsia="方正仿宋_GBK"/>
                <w:color w:val="000000"/>
                <w:sz w:val="24"/>
                <w:szCs w:val="24"/>
              </w:rPr>
            </w:pPr>
            <w:r>
              <w:rPr>
                <w:rFonts w:hint="eastAsia" w:eastAsia="方正仿宋_GBK"/>
                <w:color w:val="000000"/>
                <w:kern w:val="0"/>
                <w:sz w:val="24"/>
                <w:szCs w:val="24"/>
                <w:lang w:val="en-US" w:eastAsia="zh-CN" w:bidi="ar"/>
              </w:rPr>
              <w:t>10</w:t>
            </w:r>
            <w:r>
              <w:rPr>
                <w:rFonts w:eastAsia="方正仿宋_GBK"/>
                <w:color w:val="000000"/>
                <w:kern w:val="0"/>
                <w:sz w:val="24"/>
                <w:szCs w:val="24"/>
                <w:lang w:bidi="ar"/>
              </w:rPr>
              <w:t>分</w:t>
            </w:r>
          </w:p>
        </w:tc>
        <w:tc>
          <w:tcPr>
            <w:tcW w:w="2851" w:type="pct"/>
            <w:tcBorders>
              <w:top w:val="single" w:color="000000" w:sz="8" w:space="0"/>
              <w:left w:val="nil"/>
              <w:bottom w:val="single" w:color="000000" w:sz="8" w:space="0"/>
              <w:right w:val="single" w:color="000000" w:sz="8" w:space="0"/>
            </w:tcBorders>
            <w:noWrap w:val="0"/>
            <w:vAlign w:val="center"/>
          </w:tcPr>
          <w:p w14:paraId="0A81CE2E">
            <w:pPr>
              <w:widowControl/>
              <w:spacing w:line="400" w:lineRule="exact"/>
              <w:jc w:val="left"/>
              <w:textAlignment w:val="center"/>
              <w:rPr>
                <w:rFonts w:eastAsia="方正仿宋_GBK"/>
                <w:b/>
                <w:bCs/>
                <w:color w:val="000000"/>
                <w:kern w:val="0"/>
                <w:sz w:val="24"/>
                <w:szCs w:val="24"/>
                <w:lang w:bidi="ar"/>
              </w:rPr>
            </w:pPr>
            <w:r>
              <w:rPr>
                <w:rFonts w:eastAsia="方正仿宋_GBK"/>
                <w:b/>
                <w:bCs/>
                <w:color w:val="000000"/>
                <w:kern w:val="0"/>
                <w:sz w:val="24"/>
                <w:szCs w:val="24"/>
                <w:lang w:bidi="ar"/>
              </w:rPr>
              <w:t>业绩</w:t>
            </w:r>
          </w:p>
          <w:p w14:paraId="0C9C2BBD">
            <w:pPr>
              <w:widowControl/>
              <w:spacing w:line="400" w:lineRule="exact"/>
              <w:jc w:val="left"/>
              <w:textAlignment w:val="center"/>
              <w:rPr>
                <w:rFonts w:hint="default" w:eastAsia="方正仿宋_GBK"/>
                <w:color w:val="000000"/>
                <w:sz w:val="24"/>
                <w:szCs w:val="24"/>
                <w:lang w:val="en-US" w:eastAsia="zh-CN"/>
              </w:rPr>
            </w:pPr>
            <w:r>
              <w:rPr>
                <w:rFonts w:eastAsia="方正仿宋_GBK"/>
                <w:color w:val="000000"/>
                <w:kern w:val="0"/>
                <w:sz w:val="24"/>
                <w:szCs w:val="24"/>
                <w:lang w:bidi="ar"/>
              </w:rPr>
              <w:t>1. 供应商提供自2021年1月1日至今</w:t>
            </w:r>
            <w:r>
              <w:rPr>
                <w:rFonts w:hint="eastAsia" w:eastAsia="方正仿宋_GBK"/>
                <w:color w:val="000000"/>
                <w:kern w:val="0"/>
                <w:sz w:val="24"/>
                <w:szCs w:val="24"/>
                <w:lang w:eastAsia="zh-CN" w:bidi="ar"/>
              </w:rPr>
              <w:t>，</w:t>
            </w:r>
            <w:r>
              <w:rPr>
                <w:rFonts w:eastAsia="方正仿宋_GBK"/>
                <w:color w:val="000000"/>
                <w:kern w:val="0"/>
                <w:sz w:val="24"/>
                <w:szCs w:val="24"/>
                <w:lang w:bidi="ar"/>
              </w:rPr>
              <w:t>包含清理、调查</w:t>
            </w:r>
            <w:r>
              <w:rPr>
                <w:rFonts w:hint="eastAsia" w:eastAsia="方正仿宋_GBK"/>
                <w:color w:val="000000"/>
                <w:kern w:val="0"/>
                <w:sz w:val="24"/>
                <w:szCs w:val="24"/>
                <w:lang w:val="en-US" w:eastAsia="zh-CN" w:bidi="ar"/>
              </w:rPr>
              <w:t>等</w:t>
            </w:r>
            <w:r>
              <w:rPr>
                <w:rFonts w:eastAsia="方正仿宋_GBK"/>
                <w:color w:val="000000"/>
                <w:kern w:val="0"/>
                <w:sz w:val="24"/>
                <w:szCs w:val="24"/>
                <w:lang w:bidi="ar"/>
              </w:rPr>
              <w:t>类似项目业绩</w:t>
            </w:r>
            <w:r>
              <w:rPr>
                <w:rFonts w:hint="eastAsia" w:eastAsia="方正仿宋_GBK"/>
                <w:color w:val="000000"/>
                <w:kern w:val="0"/>
                <w:sz w:val="24"/>
                <w:szCs w:val="24"/>
                <w:lang w:val="en-US" w:eastAsia="zh-CN" w:bidi="ar"/>
              </w:rPr>
              <w:t>的，提供</w:t>
            </w:r>
            <w:r>
              <w:rPr>
                <w:rFonts w:eastAsia="方正仿宋_GBK"/>
                <w:color w:val="000000"/>
                <w:kern w:val="0"/>
                <w:sz w:val="24"/>
                <w:szCs w:val="24"/>
                <w:lang w:bidi="ar"/>
              </w:rPr>
              <w:t>一个项目得</w:t>
            </w:r>
            <w:r>
              <w:rPr>
                <w:rFonts w:hint="eastAsia" w:eastAsia="方正仿宋_GBK"/>
                <w:color w:val="000000"/>
                <w:kern w:val="0"/>
                <w:sz w:val="24"/>
                <w:szCs w:val="24"/>
                <w:lang w:val="en-US" w:eastAsia="zh-CN" w:bidi="ar"/>
              </w:rPr>
              <w:t>2.5</w:t>
            </w:r>
            <w:r>
              <w:rPr>
                <w:rFonts w:eastAsia="方正仿宋_GBK"/>
                <w:color w:val="000000"/>
                <w:kern w:val="0"/>
                <w:sz w:val="24"/>
                <w:szCs w:val="24"/>
                <w:lang w:bidi="ar"/>
              </w:rPr>
              <w:t>分</w:t>
            </w:r>
            <w:r>
              <w:rPr>
                <w:rFonts w:hint="eastAsia" w:eastAsia="方正仿宋_GBK"/>
                <w:color w:val="000000"/>
                <w:kern w:val="0"/>
                <w:sz w:val="24"/>
                <w:szCs w:val="24"/>
                <w:lang w:eastAsia="zh-CN" w:bidi="ar"/>
              </w:rPr>
              <w:t>；</w:t>
            </w:r>
            <w:r>
              <w:rPr>
                <w:rFonts w:hint="eastAsia" w:eastAsia="方正仿宋_GBK"/>
                <w:color w:val="000000"/>
                <w:kern w:val="0"/>
                <w:sz w:val="24"/>
                <w:szCs w:val="24"/>
                <w:lang w:val="en-US" w:eastAsia="zh-CN" w:bidi="ar"/>
              </w:rPr>
              <w:t>其中提供</w:t>
            </w:r>
            <w:r>
              <w:rPr>
                <w:rFonts w:eastAsia="方正仿宋_GBK"/>
                <w:color w:val="000000"/>
                <w:kern w:val="0"/>
                <w:sz w:val="24"/>
                <w:szCs w:val="24"/>
                <w:lang w:bidi="ar"/>
              </w:rPr>
              <w:t>单个合同金额40万元以上</w:t>
            </w:r>
            <w:r>
              <w:rPr>
                <w:rFonts w:hint="eastAsia" w:eastAsia="方正仿宋_GBK"/>
                <w:color w:val="000000"/>
                <w:kern w:val="0"/>
                <w:sz w:val="24"/>
                <w:szCs w:val="24"/>
                <w:lang w:val="en-US" w:eastAsia="zh-CN" w:bidi="ar"/>
              </w:rPr>
              <w:t>的，一个2.5分。本项最高得10分。（</w:t>
            </w:r>
            <w:r>
              <w:rPr>
                <w:rFonts w:eastAsia="方正仿宋_GBK"/>
                <w:color w:val="000000"/>
                <w:kern w:val="0"/>
                <w:sz w:val="24"/>
                <w:szCs w:val="24"/>
                <w:lang w:bidi="ar"/>
              </w:rPr>
              <w:t>供应商业绩须提供</w:t>
            </w:r>
            <w:r>
              <w:rPr>
                <w:rFonts w:hint="eastAsia" w:eastAsia="方正仿宋_GBK"/>
                <w:color w:val="000000"/>
                <w:kern w:val="0"/>
                <w:sz w:val="24"/>
                <w:szCs w:val="24"/>
                <w:lang w:val="en-US" w:eastAsia="zh-CN" w:bidi="ar"/>
              </w:rPr>
              <w:t>完整</w:t>
            </w:r>
            <w:r>
              <w:rPr>
                <w:rFonts w:eastAsia="方正仿宋_GBK"/>
                <w:color w:val="000000"/>
                <w:kern w:val="0"/>
                <w:sz w:val="24"/>
                <w:szCs w:val="24"/>
                <w:lang w:bidi="ar"/>
              </w:rPr>
              <w:t>业绩合同协议书或中标通知书，未提供证明资料的不得分。</w:t>
            </w:r>
            <w:r>
              <w:rPr>
                <w:rFonts w:hint="eastAsia" w:eastAsia="方正仿宋_GBK"/>
                <w:color w:val="000000"/>
                <w:kern w:val="0"/>
                <w:sz w:val="24"/>
                <w:szCs w:val="24"/>
                <w:lang w:val="en-US" w:eastAsia="zh-CN" w:bidi="ar"/>
              </w:rPr>
              <w:t>）</w:t>
            </w:r>
          </w:p>
        </w:tc>
        <w:tc>
          <w:tcPr>
            <w:tcW w:w="441" w:type="pct"/>
            <w:vMerge w:val="restart"/>
            <w:tcBorders>
              <w:top w:val="single" w:color="000000" w:sz="8" w:space="0"/>
              <w:left w:val="nil"/>
              <w:bottom w:val="single" w:color="000000" w:sz="8" w:space="0"/>
              <w:right w:val="single" w:color="000000" w:sz="8" w:space="0"/>
            </w:tcBorders>
            <w:noWrap w:val="0"/>
            <w:vAlign w:val="center"/>
          </w:tcPr>
          <w:p w14:paraId="4E3DBEE9">
            <w:pPr>
              <w:widowControl/>
              <w:spacing w:line="400" w:lineRule="exact"/>
              <w:jc w:val="center"/>
              <w:textAlignment w:val="center"/>
              <w:rPr>
                <w:rFonts w:eastAsia="方正仿宋_GBK"/>
                <w:color w:val="000000"/>
                <w:sz w:val="24"/>
                <w:szCs w:val="24"/>
              </w:rPr>
            </w:pPr>
          </w:p>
        </w:tc>
      </w:tr>
      <w:tr w14:paraId="3198F364">
        <w:tblPrEx>
          <w:tblCellMar>
            <w:top w:w="0" w:type="dxa"/>
            <w:left w:w="108" w:type="dxa"/>
            <w:bottom w:w="0" w:type="dxa"/>
            <w:right w:w="108" w:type="dxa"/>
          </w:tblCellMar>
        </w:tblPrEx>
        <w:trPr>
          <w:trHeight w:val="2700" w:hRule="atLeast"/>
        </w:trPr>
        <w:tc>
          <w:tcPr>
            <w:tcW w:w="493" w:type="pct"/>
            <w:vMerge w:val="continue"/>
            <w:tcBorders>
              <w:top w:val="single" w:color="000000" w:sz="8" w:space="0"/>
              <w:left w:val="single" w:color="000000" w:sz="8" w:space="0"/>
              <w:bottom w:val="single" w:color="000000" w:sz="8" w:space="0"/>
              <w:right w:val="single" w:color="000000" w:sz="8" w:space="0"/>
            </w:tcBorders>
            <w:noWrap w:val="0"/>
            <w:vAlign w:val="center"/>
          </w:tcPr>
          <w:p w14:paraId="08AA1F4B">
            <w:pPr>
              <w:spacing w:line="400" w:lineRule="exact"/>
              <w:jc w:val="center"/>
              <w:rPr>
                <w:rFonts w:eastAsia="方正仿宋_GBK"/>
                <w:color w:val="000000"/>
                <w:sz w:val="24"/>
                <w:szCs w:val="24"/>
              </w:rPr>
            </w:pPr>
          </w:p>
        </w:tc>
        <w:tc>
          <w:tcPr>
            <w:tcW w:w="785" w:type="pct"/>
            <w:vMerge w:val="continue"/>
            <w:tcBorders>
              <w:top w:val="single" w:color="000000" w:sz="8" w:space="0"/>
              <w:left w:val="nil"/>
              <w:bottom w:val="single" w:color="000000" w:sz="8" w:space="0"/>
              <w:right w:val="single" w:color="000000" w:sz="8" w:space="0"/>
            </w:tcBorders>
            <w:noWrap w:val="0"/>
            <w:vAlign w:val="center"/>
          </w:tcPr>
          <w:p w14:paraId="284B9390">
            <w:pPr>
              <w:spacing w:line="400" w:lineRule="exact"/>
              <w:jc w:val="center"/>
              <w:rPr>
                <w:rFonts w:eastAsia="方正仿宋_GBK"/>
                <w:color w:val="000000"/>
                <w:sz w:val="24"/>
                <w:szCs w:val="24"/>
              </w:rPr>
            </w:pPr>
          </w:p>
        </w:tc>
        <w:tc>
          <w:tcPr>
            <w:tcW w:w="428" w:type="pct"/>
            <w:tcBorders>
              <w:top w:val="single" w:color="000000" w:sz="8" w:space="0"/>
              <w:left w:val="nil"/>
              <w:bottom w:val="single" w:color="000000" w:sz="8" w:space="0"/>
              <w:right w:val="single" w:color="000000" w:sz="8" w:space="0"/>
            </w:tcBorders>
            <w:noWrap w:val="0"/>
            <w:vAlign w:val="center"/>
          </w:tcPr>
          <w:p w14:paraId="41047700">
            <w:pPr>
              <w:widowControl/>
              <w:spacing w:line="400" w:lineRule="exact"/>
              <w:jc w:val="center"/>
              <w:textAlignment w:val="center"/>
              <w:rPr>
                <w:rFonts w:eastAsia="方正仿宋_GBK"/>
                <w:color w:val="000000"/>
                <w:sz w:val="24"/>
                <w:szCs w:val="24"/>
              </w:rPr>
            </w:pPr>
            <w:r>
              <w:rPr>
                <w:rFonts w:hint="eastAsia" w:eastAsia="方正仿宋_GBK"/>
                <w:color w:val="000000"/>
                <w:kern w:val="0"/>
                <w:sz w:val="24"/>
                <w:szCs w:val="24"/>
                <w:lang w:val="en-US" w:eastAsia="zh-CN" w:bidi="ar"/>
              </w:rPr>
              <w:t>5</w:t>
            </w:r>
            <w:r>
              <w:rPr>
                <w:rFonts w:eastAsia="方正仿宋_GBK"/>
                <w:color w:val="000000"/>
                <w:kern w:val="0"/>
                <w:sz w:val="24"/>
                <w:szCs w:val="24"/>
                <w:lang w:bidi="ar"/>
              </w:rPr>
              <w:t>分</w:t>
            </w:r>
          </w:p>
        </w:tc>
        <w:tc>
          <w:tcPr>
            <w:tcW w:w="2851" w:type="pct"/>
            <w:tcBorders>
              <w:top w:val="single" w:color="000000" w:sz="8" w:space="0"/>
              <w:left w:val="nil"/>
              <w:bottom w:val="single" w:color="000000" w:sz="8" w:space="0"/>
              <w:right w:val="single" w:color="000000" w:sz="8" w:space="0"/>
            </w:tcBorders>
            <w:noWrap w:val="0"/>
            <w:vAlign w:val="center"/>
          </w:tcPr>
          <w:p w14:paraId="107540B3">
            <w:pPr>
              <w:widowControl/>
              <w:spacing w:line="400" w:lineRule="exact"/>
              <w:jc w:val="left"/>
              <w:textAlignment w:val="center"/>
              <w:rPr>
                <w:rFonts w:eastAsia="方正仿宋_GBK"/>
                <w:b/>
                <w:bCs/>
                <w:color w:val="000000"/>
                <w:kern w:val="0"/>
                <w:sz w:val="24"/>
                <w:szCs w:val="24"/>
                <w:lang w:bidi="ar"/>
              </w:rPr>
            </w:pPr>
            <w:r>
              <w:rPr>
                <w:rFonts w:eastAsia="方正仿宋_GBK"/>
                <w:b/>
                <w:bCs/>
                <w:color w:val="000000"/>
                <w:kern w:val="0"/>
                <w:sz w:val="24"/>
                <w:szCs w:val="24"/>
                <w:lang w:bidi="ar"/>
              </w:rPr>
              <w:t>人员配备</w:t>
            </w:r>
          </w:p>
          <w:p w14:paraId="4E42D1E8">
            <w:pPr>
              <w:widowControl/>
              <w:spacing w:line="400" w:lineRule="exact"/>
              <w:jc w:val="left"/>
              <w:textAlignment w:val="center"/>
              <w:rPr>
                <w:rFonts w:eastAsia="方正仿宋_GBK"/>
                <w:color w:val="000000"/>
                <w:sz w:val="24"/>
                <w:szCs w:val="24"/>
              </w:rPr>
            </w:pPr>
            <w:r>
              <w:rPr>
                <w:rFonts w:eastAsia="方正仿宋_GBK"/>
                <w:color w:val="000000"/>
                <w:kern w:val="0"/>
                <w:sz w:val="24"/>
                <w:szCs w:val="24"/>
                <w:lang w:bidi="ar"/>
              </w:rPr>
              <w:t>拟派项目组成员中具备测绘或地理信息类中级或高级职称人员，提供一个中级得1</w:t>
            </w:r>
            <w:r>
              <w:rPr>
                <w:rStyle w:val="15"/>
                <w:rFonts w:ascii="Times New Roman" w:hAnsi="Times New Roman" w:cs="Times New Roman"/>
                <w:lang w:bidi="ar"/>
              </w:rPr>
              <w:t>分，提供一个高级得</w:t>
            </w:r>
            <w:r>
              <w:rPr>
                <w:rStyle w:val="15"/>
                <w:rFonts w:hint="eastAsia" w:eastAsia="方正仿宋_GBK" w:cs="Times New Roman"/>
                <w:lang w:val="en-US" w:eastAsia="zh-CN" w:bidi="ar"/>
              </w:rPr>
              <w:t>2</w:t>
            </w:r>
            <w:r>
              <w:rPr>
                <w:rStyle w:val="15"/>
                <w:rFonts w:ascii="Times New Roman" w:hAnsi="Times New Roman" w:cs="Times New Roman"/>
                <w:lang w:bidi="ar"/>
              </w:rPr>
              <w:t>分</w:t>
            </w:r>
            <w:r>
              <w:rPr>
                <w:rStyle w:val="15"/>
                <w:rFonts w:hint="eastAsia" w:eastAsia="方正仿宋_GBK" w:cs="Times New Roman"/>
                <w:lang w:eastAsia="zh-CN" w:bidi="ar"/>
              </w:rPr>
              <w:t>。</w:t>
            </w:r>
            <w:r>
              <w:rPr>
                <w:rStyle w:val="15"/>
                <w:rFonts w:hint="eastAsia" w:eastAsia="方正仿宋_GBK" w:cs="Times New Roman"/>
                <w:lang w:val="en-US" w:eastAsia="zh-CN" w:bidi="ar"/>
              </w:rPr>
              <w:t>本项</w:t>
            </w:r>
            <w:r>
              <w:rPr>
                <w:rStyle w:val="15"/>
                <w:rFonts w:ascii="Times New Roman" w:hAnsi="Times New Roman" w:cs="Times New Roman"/>
                <w:lang w:bidi="ar"/>
              </w:rPr>
              <w:t>最高得</w:t>
            </w:r>
            <w:r>
              <w:rPr>
                <w:rStyle w:val="15"/>
                <w:rFonts w:hint="eastAsia" w:eastAsia="方正仿宋_GBK" w:cs="Times New Roman"/>
                <w:lang w:val="en-US" w:eastAsia="zh-CN" w:bidi="ar"/>
              </w:rPr>
              <w:t>5</w:t>
            </w:r>
            <w:r>
              <w:rPr>
                <w:rStyle w:val="15"/>
                <w:rFonts w:ascii="Times New Roman" w:hAnsi="Times New Roman" w:cs="Times New Roman"/>
                <w:lang w:bidi="ar"/>
              </w:rPr>
              <w:t>分。</w:t>
            </w:r>
            <w:r>
              <w:rPr>
                <w:rStyle w:val="15"/>
                <w:rFonts w:hint="eastAsia" w:eastAsia="方正仿宋_GBK" w:cs="Times New Roman"/>
                <w:lang w:eastAsia="zh-CN" w:bidi="ar"/>
              </w:rPr>
              <w:t>（</w:t>
            </w:r>
            <w:r>
              <w:rPr>
                <w:rFonts w:eastAsia="方正仿宋_GBK"/>
                <w:color w:val="000000"/>
                <w:kern w:val="0"/>
                <w:sz w:val="24"/>
                <w:szCs w:val="24"/>
                <w:lang w:bidi="ar"/>
              </w:rPr>
              <w:t>供应商需提供人员职称证书复印件并加盖公章，未提供证明资料的不得分。</w:t>
            </w:r>
            <w:r>
              <w:rPr>
                <w:rStyle w:val="15"/>
                <w:rFonts w:hint="eastAsia" w:eastAsia="方正仿宋_GBK" w:cs="Times New Roman"/>
                <w:lang w:eastAsia="zh-CN" w:bidi="ar"/>
              </w:rPr>
              <w:t>）</w:t>
            </w:r>
          </w:p>
        </w:tc>
        <w:tc>
          <w:tcPr>
            <w:tcW w:w="441" w:type="pct"/>
            <w:tcBorders>
              <w:top w:val="single" w:color="000000" w:sz="8" w:space="0"/>
              <w:left w:val="nil"/>
              <w:bottom w:val="single" w:color="000000" w:sz="8" w:space="0"/>
              <w:right w:val="single" w:color="000000" w:sz="8" w:space="0"/>
            </w:tcBorders>
            <w:noWrap w:val="0"/>
            <w:vAlign w:val="center"/>
          </w:tcPr>
          <w:p w14:paraId="5C960CEA">
            <w:pPr>
              <w:widowControl/>
              <w:spacing w:line="400" w:lineRule="exact"/>
              <w:jc w:val="center"/>
              <w:textAlignment w:val="center"/>
              <w:rPr>
                <w:rFonts w:eastAsia="方正仿宋_GBK"/>
                <w:color w:val="000000"/>
                <w:sz w:val="24"/>
                <w:szCs w:val="24"/>
              </w:rPr>
            </w:pPr>
          </w:p>
        </w:tc>
      </w:tr>
    </w:tbl>
    <w:p w14:paraId="2BC7C455">
      <w:pPr>
        <w:snapToGrid w:val="0"/>
        <w:spacing w:line="400" w:lineRule="exact"/>
        <w:ind w:firstLine="480" w:firstLineChars="200"/>
        <w:rPr>
          <w:rFonts w:eastAsia="方正仿宋_GBK"/>
          <w:sz w:val="24"/>
          <w:szCs w:val="24"/>
        </w:rPr>
      </w:pPr>
      <w:r>
        <w:rPr>
          <w:rFonts w:eastAsia="方正仿宋_GBK"/>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6F3269B0">
      <w:pPr>
        <w:pStyle w:val="4"/>
        <w:spacing w:before="62" w:after="62" w:line="400" w:lineRule="exact"/>
        <w:ind w:firstLine="480" w:firstLineChars="200"/>
        <w:rPr>
          <w:rFonts w:ascii="Times New Roman" w:hAnsi="Times New Roman" w:eastAsia="方正仿宋_GBK"/>
          <w:b w:val="0"/>
          <w:sz w:val="24"/>
        </w:rPr>
      </w:pPr>
      <w:bookmarkStart w:id="19" w:name="_Toc11829"/>
      <w:r>
        <w:rPr>
          <w:rFonts w:ascii="Times New Roman" w:hAnsi="Times New Roman" w:eastAsia="方正仿宋_GBK"/>
          <w:b w:val="0"/>
          <w:sz w:val="24"/>
        </w:rPr>
        <w:t>四、</w:t>
      </w:r>
      <w:r>
        <w:rPr>
          <w:rFonts w:ascii="Times New Roman" w:hAnsi="Times New Roman" w:eastAsia="方正仿宋_GBK"/>
          <w:sz w:val="24"/>
        </w:rPr>
        <w:t>无效响应条款</w:t>
      </w:r>
      <w:bookmarkEnd w:id="19"/>
    </w:p>
    <w:p w14:paraId="5E415075">
      <w:pPr>
        <w:snapToGrid w:val="0"/>
        <w:spacing w:line="400" w:lineRule="exact"/>
        <w:ind w:firstLine="480" w:firstLineChars="200"/>
        <w:rPr>
          <w:rFonts w:eastAsia="方正仿宋_GBK"/>
          <w:sz w:val="24"/>
          <w:szCs w:val="24"/>
        </w:rPr>
      </w:pPr>
      <w:r>
        <w:rPr>
          <w:rFonts w:eastAsia="方正仿宋_GBK"/>
          <w:sz w:val="24"/>
          <w:szCs w:val="24"/>
        </w:rPr>
        <w:t>供应商或其响应文件出现下列情况之一者，应为无效响应：</w:t>
      </w:r>
    </w:p>
    <w:p w14:paraId="4E603528">
      <w:pPr>
        <w:snapToGrid w:val="0"/>
        <w:spacing w:line="400" w:lineRule="exact"/>
        <w:ind w:firstLine="480" w:firstLineChars="200"/>
        <w:rPr>
          <w:rFonts w:eastAsia="方正仿宋_GBK"/>
          <w:sz w:val="24"/>
          <w:szCs w:val="24"/>
        </w:rPr>
      </w:pPr>
      <w:r>
        <w:rPr>
          <w:rFonts w:eastAsia="方正仿宋_GBK"/>
          <w:sz w:val="24"/>
          <w:szCs w:val="24"/>
        </w:rPr>
        <w:t>（一）供应商串通参选的；</w:t>
      </w:r>
    </w:p>
    <w:p w14:paraId="25856153">
      <w:pPr>
        <w:snapToGrid w:val="0"/>
        <w:spacing w:line="400" w:lineRule="exact"/>
        <w:ind w:firstLine="480" w:firstLineChars="200"/>
        <w:rPr>
          <w:rFonts w:eastAsia="方正仿宋_GBK"/>
          <w:sz w:val="24"/>
          <w:szCs w:val="24"/>
        </w:rPr>
      </w:pPr>
      <w:r>
        <w:rPr>
          <w:rFonts w:eastAsia="方正仿宋_GBK"/>
          <w:sz w:val="24"/>
          <w:szCs w:val="24"/>
        </w:rPr>
        <w:t>（二）响应文件未按采购文件要求签署、盖章的；</w:t>
      </w:r>
    </w:p>
    <w:p w14:paraId="622FE8D2">
      <w:pPr>
        <w:snapToGrid w:val="0"/>
        <w:spacing w:line="400" w:lineRule="exact"/>
        <w:ind w:firstLine="480" w:firstLineChars="200"/>
        <w:rPr>
          <w:rFonts w:eastAsia="方正仿宋_GBK"/>
          <w:sz w:val="24"/>
          <w:szCs w:val="24"/>
        </w:rPr>
      </w:pPr>
      <w:r>
        <w:rPr>
          <w:rFonts w:eastAsia="方正仿宋_GBK"/>
          <w:sz w:val="24"/>
          <w:szCs w:val="24"/>
        </w:rPr>
        <w:t>（三）不具备采购文件中规定的资格要求的；</w:t>
      </w:r>
    </w:p>
    <w:p w14:paraId="11F589B4">
      <w:pPr>
        <w:snapToGrid w:val="0"/>
        <w:spacing w:line="400" w:lineRule="exact"/>
        <w:ind w:firstLine="480" w:firstLineChars="200"/>
        <w:rPr>
          <w:rFonts w:eastAsia="方正仿宋_GBK"/>
          <w:sz w:val="24"/>
          <w:szCs w:val="24"/>
        </w:rPr>
      </w:pPr>
      <w:r>
        <w:rPr>
          <w:rFonts w:eastAsia="方正仿宋_GBK"/>
          <w:sz w:val="24"/>
          <w:szCs w:val="24"/>
        </w:rPr>
        <w:t>（四）报价超过采购文件中规定的预算金额或者最高限价的；</w:t>
      </w:r>
    </w:p>
    <w:p w14:paraId="3084F8E5">
      <w:pPr>
        <w:snapToGrid w:val="0"/>
        <w:spacing w:line="400" w:lineRule="exact"/>
        <w:ind w:firstLine="480" w:firstLineChars="200"/>
        <w:rPr>
          <w:rFonts w:eastAsia="方正仿宋_GBK"/>
          <w:sz w:val="24"/>
          <w:szCs w:val="24"/>
        </w:rPr>
      </w:pPr>
      <w:r>
        <w:rPr>
          <w:rFonts w:eastAsia="方正仿宋_GBK"/>
          <w:sz w:val="24"/>
          <w:szCs w:val="24"/>
        </w:rPr>
        <w:t>（五）响应文件含有采购人不能接受的附加条件的；</w:t>
      </w:r>
    </w:p>
    <w:p w14:paraId="3637A291">
      <w:pPr>
        <w:snapToGrid w:val="0"/>
        <w:spacing w:line="400" w:lineRule="exact"/>
        <w:ind w:firstLine="480" w:firstLineChars="200"/>
        <w:rPr>
          <w:rFonts w:eastAsia="方正仿宋_GBK"/>
          <w:sz w:val="24"/>
          <w:szCs w:val="24"/>
        </w:rPr>
      </w:pPr>
      <w:r>
        <w:rPr>
          <w:rFonts w:eastAsia="方正仿宋_GBK"/>
          <w:sz w:val="24"/>
          <w:szCs w:val="24"/>
        </w:rPr>
        <w:t>（六）法律、法规和采购文件规定的其他无效情形。</w:t>
      </w:r>
    </w:p>
    <w:p w14:paraId="3F2668C1">
      <w:pPr>
        <w:pStyle w:val="4"/>
        <w:spacing w:before="62" w:after="62" w:line="400" w:lineRule="exact"/>
        <w:ind w:firstLine="480" w:firstLineChars="200"/>
        <w:rPr>
          <w:rFonts w:ascii="Times New Roman" w:hAnsi="Times New Roman" w:eastAsia="方正仿宋_GBK"/>
          <w:b w:val="0"/>
          <w:sz w:val="24"/>
        </w:rPr>
      </w:pPr>
      <w:bookmarkStart w:id="20" w:name="_Toc4324"/>
      <w:r>
        <w:rPr>
          <w:rFonts w:ascii="Times New Roman" w:hAnsi="Times New Roman" w:eastAsia="方正仿宋_GBK"/>
          <w:b w:val="0"/>
          <w:sz w:val="24"/>
        </w:rPr>
        <w:t>五、废标条款</w:t>
      </w:r>
      <w:bookmarkEnd w:id="20"/>
    </w:p>
    <w:p w14:paraId="26D3092B">
      <w:pPr>
        <w:snapToGrid w:val="0"/>
        <w:spacing w:line="400" w:lineRule="exact"/>
        <w:ind w:firstLine="480" w:firstLineChars="200"/>
        <w:rPr>
          <w:rFonts w:eastAsia="方正仿宋_GBK"/>
          <w:sz w:val="24"/>
          <w:szCs w:val="24"/>
        </w:rPr>
      </w:pPr>
      <w:r>
        <w:rPr>
          <w:rFonts w:eastAsia="方正仿宋_GBK"/>
          <w:sz w:val="24"/>
          <w:szCs w:val="24"/>
        </w:rPr>
        <w:t>在采购中，出现下列情形之一的，应予废标：</w:t>
      </w:r>
    </w:p>
    <w:p w14:paraId="0A587EF3">
      <w:pPr>
        <w:snapToGrid w:val="0"/>
        <w:spacing w:line="400" w:lineRule="exact"/>
        <w:ind w:firstLine="480" w:firstLineChars="200"/>
        <w:rPr>
          <w:rFonts w:eastAsia="方正仿宋_GBK"/>
          <w:sz w:val="24"/>
          <w:szCs w:val="24"/>
        </w:rPr>
      </w:pPr>
      <w:r>
        <w:rPr>
          <w:rFonts w:eastAsia="方正仿宋_GBK"/>
          <w:sz w:val="24"/>
          <w:szCs w:val="24"/>
        </w:rPr>
        <w:t>（一）符合专业条件的供应商或者对采购文件作实质响应的供应商不足三家的；</w:t>
      </w:r>
    </w:p>
    <w:p w14:paraId="0CA9121E">
      <w:pPr>
        <w:snapToGrid w:val="0"/>
        <w:spacing w:line="400" w:lineRule="exact"/>
        <w:ind w:firstLine="480" w:firstLineChars="200"/>
        <w:rPr>
          <w:rFonts w:eastAsia="方正仿宋_GBK"/>
          <w:sz w:val="24"/>
          <w:szCs w:val="24"/>
        </w:rPr>
      </w:pPr>
      <w:r>
        <w:rPr>
          <w:rFonts w:eastAsia="方正仿宋_GBK"/>
          <w:sz w:val="24"/>
          <w:szCs w:val="24"/>
        </w:rPr>
        <w:t>（二）供应商的报价均超过了采购预算，采购人不能支付的；</w:t>
      </w:r>
    </w:p>
    <w:p w14:paraId="7A86BB27">
      <w:pPr>
        <w:snapToGrid w:val="0"/>
        <w:spacing w:line="400" w:lineRule="exact"/>
        <w:ind w:firstLine="480" w:firstLineChars="200"/>
        <w:rPr>
          <w:rFonts w:eastAsia="方正仿宋_GBK"/>
          <w:sz w:val="24"/>
          <w:szCs w:val="24"/>
        </w:rPr>
      </w:pPr>
      <w:r>
        <w:rPr>
          <w:rFonts w:eastAsia="方正仿宋_GBK"/>
          <w:sz w:val="24"/>
          <w:szCs w:val="24"/>
        </w:rPr>
        <w:t>（三）出现影响采购公正的违法、违规行为的；</w:t>
      </w:r>
    </w:p>
    <w:p w14:paraId="01C79D7B">
      <w:pPr>
        <w:snapToGrid w:val="0"/>
        <w:spacing w:line="400" w:lineRule="exact"/>
        <w:ind w:firstLine="480" w:firstLineChars="200"/>
        <w:rPr>
          <w:rFonts w:eastAsia="方正仿宋_GBK"/>
          <w:sz w:val="24"/>
          <w:szCs w:val="24"/>
        </w:rPr>
      </w:pPr>
      <w:r>
        <w:rPr>
          <w:rFonts w:eastAsia="方正仿宋_GBK"/>
          <w:sz w:val="24"/>
          <w:szCs w:val="24"/>
        </w:rPr>
        <w:t>（四）因重大变故，采购任务取消的。</w:t>
      </w:r>
    </w:p>
    <w:p w14:paraId="09896675">
      <w:pPr>
        <w:snapToGrid w:val="0"/>
        <w:spacing w:line="400" w:lineRule="exact"/>
        <w:ind w:firstLine="480" w:firstLineChars="200"/>
        <w:rPr>
          <w:rFonts w:eastAsia="方正仿宋_GBK"/>
          <w:sz w:val="24"/>
          <w:szCs w:val="24"/>
        </w:rPr>
      </w:pPr>
      <w:r>
        <w:rPr>
          <w:rFonts w:eastAsia="方正仿宋_GBK"/>
          <w:sz w:val="24"/>
          <w:szCs w:val="24"/>
        </w:rPr>
        <w:t>废标后，除采购任务取消情形外，应当重新组织采购。</w:t>
      </w:r>
    </w:p>
    <w:p w14:paraId="12A2D3CD">
      <w:pPr>
        <w:pStyle w:val="2"/>
        <w:tabs>
          <w:tab w:val="left" w:pos="3360"/>
        </w:tabs>
        <w:spacing w:before="156" w:after="156"/>
        <w:rPr>
          <w:rFonts w:ascii="Times New Roman" w:hAnsi="Times New Roman" w:eastAsia="方正仿宋_GBK"/>
          <w:b/>
        </w:rPr>
      </w:pPr>
      <w:r>
        <w:rPr>
          <w:rFonts w:ascii="Times New Roman" w:hAnsi="Times New Roman" w:eastAsia="方正仿宋_GBK"/>
          <w:bCs w:val="0"/>
          <w:sz w:val="28"/>
        </w:rPr>
        <w:br w:type="page"/>
      </w:r>
      <w:bookmarkStart w:id="21" w:name="_Toc24626"/>
      <w:r>
        <w:rPr>
          <w:rFonts w:ascii="Times New Roman" w:hAnsi="Times New Roman" w:eastAsia="方正仿宋_GBK"/>
          <w:b/>
        </w:rPr>
        <w:t>第五篇  供应商须知</w:t>
      </w:r>
      <w:bookmarkEnd w:id="21"/>
    </w:p>
    <w:p w14:paraId="682DBAEE">
      <w:pPr>
        <w:pStyle w:val="4"/>
        <w:spacing w:before="62" w:after="62" w:line="400" w:lineRule="exact"/>
        <w:ind w:firstLine="480" w:firstLineChars="200"/>
        <w:rPr>
          <w:rFonts w:ascii="Times New Roman" w:hAnsi="Times New Roman" w:eastAsia="方正仿宋_GBK"/>
          <w:b w:val="0"/>
          <w:sz w:val="24"/>
        </w:rPr>
      </w:pPr>
      <w:bookmarkStart w:id="22" w:name="_Toc23779"/>
      <w:r>
        <w:rPr>
          <w:rFonts w:ascii="Times New Roman" w:hAnsi="Times New Roman" w:eastAsia="方正仿宋_GBK"/>
          <w:b w:val="0"/>
          <w:sz w:val="24"/>
        </w:rPr>
        <w:t>一、供应商</w:t>
      </w:r>
      <w:bookmarkEnd w:id="22"/>
    </w:p>
    <w:p w14:paraId="0E9B3DFF">
      <w:pPr>
        <w:snapToGrid w:val="0"/>
        <w:spacing w:line="400" w:lineRule="exact"/>
        <w:ind w:firstLine="480" w:firstLineChars="200"/>
        <w:rPr>
          <w:rFonts w:eastAsia="方正仿宋_GBK"/>
          <w:sz w:val="24"/>
          <w:szCs w:val="24"/>
        </w:rPr>
      </w:pPr>
      <w:r>
        <w:rPr>
          <w:rFonts w:eastAsia="方正仿宋_GBK"/>
          <w:sz w:val="24"/>
          <w:szCs w:val="24"/>
        </w:rPr>
        <w:t>（一）供应商</w:t>
      </w:r>
    </w:p>
    <w:p w14:paraId="257504A4">
      <w:pPr>
        <w:snapToGrid w:val="0"/>
        <w:spacing w:line="400" w:lineRule="exact"/>
        <w:ind w:firstLine="480" w:firstLineChars="200"/>
        <w:rPr>
          <w:rFonts w:eastAsia="方正仿宋_GBK"/>
          <w:sz w:val="24"/>
          <w:szCs w:val="24"/>
        </w:rPr>
      </w:pPr>
      <w:r>
        <w:rPr>
          <w:rFonts w:eastAsia="方正仿宋_GBK"/>
          <w:sz w:val="24"/>
          <w:szCs w:val="24"/>
        </w:rPr>
        <w:t>供应商是指响应采购、参加采购竞争的法人、其他组织或者自然人。</w:t>
      </w:r>
    </w:p>
    <w:p w14:paraId="62E1433B">
      <w:pPr>
        <w:snapToGrid w:val="0"/>
        <w:spacing w:line="400" w:lineRule="exact"/>
        <w:ind w:firstLine="480" w:firstLineChars="200"/>
        <w:rPr>
          <w:rFonts w:eastAsia="方正仿宋_GBK"/>
          <w:sz w:val="24"/>
          <w:szCs w:val="24"/>
        </w:rPr>
      </w:pPr>
      <w:r>
        <w:rPr>
          <w:rFonts w:eastAsia="方正仿宋_GBK"/>
          <w:sz w:val="24"/>
          <w:szCs w:val="24"/>
        </w:rPr>
        <w:t>（二）合格供应商条件</w:t>
      </w:r>
    </w:p>
    <w:p w14:paraId="742EB51E">
      <w:pPr>
        <w:snapToGrid w:val="0"/>
        <w:spacing w:line="400" w:lineRule="exact"/>
        <w:ind w:firstLine="480" w:firstLineChars="200"/>
        <w:rPr>
          <w:rFonts w:eastAsia="方正仿宋_GBK"/>
          <w:sz w:val="24"/>
          <w:szCs w:val="24"/>
        </w:rPr>
      </w:pPr>
      <w:r>
        <w:rPr>
          <w:rFonts w:eastAsia="方正仿宋_GBK"/>
          <w:sz w:val="24"/>
          <w:szCs w:val="24"/>
        </w:rPr>
        <w:t>合格供应商应完全符合采购文件第一篇中规定的供应商资格条件，并对采购文件作出实质性响应。</w:t>
      </w:r>
    </w:p>
    <w:p w14:paraId="4351506E">
      <w:pPr>
        <w:snapToGrid w:val="0"/>
        <w:spacing w:line="400" w:lineRule="exact"/>
        <w:ind w:firstLine="480" w:firstLineChars="200"/>
        <w:rPr>
          <w:rFonts w:eastAsia="方正仿宋_GBK"/>
          <w:sz w:val="24"/>
          <w:szCs w:val="24"/>
        </w:rPr>
      </w:pPr>
      <w:r>
        <w:rPr>
          <w:rFonts w:eastAsia="方正仿宋_GBK"/>
          <w:sz w:val="24"/>
          <w:szCs w:val="24"/>
        </w:rPr>
        <w:t>（三）供应商的风险</w:t>
      </w:r>
    </w:p>
    <w:p w14:paraId="156BBF21">
      <w:pPr>
        <w:snapToGrid w:val="0"/>
        <w:spacing w:line="400" w:lineRule="exact"/>
        <w:ind w:firstLine="480" w:firstLineChars="200"/>
        <w:rPr>
          <w:rFonts w:eastAsia="方正仿宋_GBK"/>
          <w:sz w:val="24"/>
          <w:szCs w:val="24"/>
        </w:rPr>
      </w:pPr>
      <w:r>
        <w:rPr>
          <w:rFonts w:eastAsia="方正仿宋_GBK"/>
          <w:sz w:val="24"/>
          <w:szCs w:val="24"/>
        </w:rPr>
        <w:t>供应商没有按照采购文件要求提供全部资料，或者供应商没有对采购文件在各方面作出实质性响应，可能导致参选被拒绝或评定为无效响应。</w:t>
      </w:r>
    </w:p>
    <w:p w14:paraId="364F22EA">
      <w:pPr>
        <w:snapToGrid w:val="0"/>
        <w:spacing w:line="400" w:lineRule="exact"/>
        <w:ind w:firstLine="480" w:firstLineChars="200"/>
        <w:rPr>
          <w:rFonts w:eastAsia="方正仿宋_GBK"/>
          <w:sz w:val="24"/>
          <w:szCs w:val="24"/>
        </w:rPr>
      </w:pPr>
      <w:r>
        <w:rPr>
          <w:rFonts w:eastAsia="方正仿宋_GBK"/>
          <w:sz w:val="24"/>
          <w:szCs w:val="24"/>
        </w:rPr>
        <w:t>（四）法律责任</w:t>
      </w:r>
    </w:p>
    <w:p w14:paraId="4734239E">
      <w:pPr>
        <w:snapToGrid w:val="0"/>
        <w:spacing w:line="400" w:lineRule="exact"/>
        <w:ind w:firstLine="480" w:firstLineChars="200"/>
        <w:rPr>
          <w:rFonts w:eastAsia="方正仿宋_GBK"/>
          <w:sz w:val="24"/>
          <w:szCs w:val="24"/>
        </w:rPr>
      </w:pPr>
      <w:r>
        <w:rPr>
          <w:rFonts w:eastAsia="方正仿宋_GBK"/>
          <w:sz w:val="24"/>
          <w:szCs w:val="24"/>
        </w:rPr>
        <w:t>供应商违反《中华人民共和国政府采购法》《中华人民共和国政府采购实施条例》等相关规定，将按规定追究供应商法律责任。</w:t>
      </w:r>
    </w:p>
    <w:p w14:paraId="768880F5">
      <w:pPr>
        <w:pStyle w:val="4"/>
        <w:spacing w:before="62" w:after="62" w:line="400" w:lineRule="exact"/>
        <w:ind w:firstLine="480" w:firstLineChars="200"/>
        <w:rPr>
          <w:rFonts w:ascii="Times New Roman" w:hAnsi="Times New Roman" w:eastAsia="方正仿宋_GBK"/>
          <w:b w:val="0"/>
          <w:sz w:val="24"/>
        </w:rPr>
      </w:pPr>
      <w:bookmarkStart w:id="23" w:name="_Toc29937"/>
      <w:r>
        <w:rPr>
          <w:rFonts w:ascii="Times New Roman" w:hAnsi="Times New Roman" w:eastAsia="方正仿宋_GBK"/>
          <w:b w:val="0"/>
          <w:sz w:val="24"/>
        </w:rPr>
        <w:t>二、采购文件</w:t>
      </w:r>
      <w:bookmarkEnd w:id="23"/>
    </w:p>
    <w:p w14:paraId="6A67E955">
      <w:pPr>
        <w:snapToGrid w:val="0"/>
        <w:spacing w:line="400" w:lineRule="exact"/>
        <w:ind w:firstLine="480" w:firstLineChars="200"/>
        <w:rPr>
          <w:rFonts w:eastAsia="方正仿宋_GBK"/>
          <w:sz w:val="24"/>
          <w:szCs w:val="24"/>
        </w:rPr>
      </w:pPr>
      <w:r>
        <w:rPr>
          <w:rFonts w:eastAsia="方正仿宋_GBK"/>
          <w:sz w:val="24"/>
          <w:szCs w:val="24"/>
        </w:rPr>
        <w:t>采购文件是供应商编制响应文件的依据，是评审小组评判依据和标准。采购文件也是采购人与中选人签订合同的基础。</w:t>
      </w:r>
    </w:p>
    <w:p w14:paraId="2438F103">
      <w:pPr>
        <w:snapToGrid w:val="0"/>
        <w:spacing w:line="400" w:lineRule="exact"/>
        <w:ind w:firstLine="480" w:firstLineChars="200"/>
        <w:rPr>
          <w:rFonts w:eastAsia="方正仿宋_GBK"/>
          <w:sz w:val="24"/>
          <w:szCs w:val="24"/>
        </w:rPr>
      </w:pPr>
      <w:r>
        <w:rPr>
          <w:rFonts w:eastAsia="方正仿宋_GBK"/>
          <w:sz w:val="24"/>
          <w:szCs w:val="24"/>
        </w:rPr>
        <w:t>（一）采购文件由采购邀请书</w:t>
      </w:r>
      <w:r>
        <w:rPr>
          <w:rFonts w:hint="eastAsia" w:eastAsia="方正仿宋_GBK"/>
          <w:sz w:val="24"/>
          <w:szCs w:val="24"/>
        </w:rPr>
        <w:t>、</w:t>
      </w:r>
      <w:r>
        <w:rPr>
          <w:rFonts w:eastAsia="方正仿宋_GBK"/>
          <w:sz w:val="24"/>
          <w:szCs w:val="24"/>
        </w:rPr>
        <w:t>项目服务需求</w:t>
      </w:r>
      <w:r>
        <w:rPr>
          <w:rFonts w:hint="eastAsia" w:eastAsia="方正仿宋_GBK"/>
          <w:sz w:val="24"/>
          <w:szCs w:val="24"/>
        </w:rPr>
        <w:t>、</w:t>
      </w:r>
      <w:r>
        <w:rPr>
          <w:rFonts w:eastAsia="方正仿宋_GBK"/>
          <w:sz w:val="24"/>
          <w:szCs w:val="24"/>
        </w:rPr>
        <w:t>项目技术需求</w:t>
      </w:r>
      <w:r>
        <w:rPr>
          <w:rFonts w:hint="eastAsia" w:eastAsia="方正仿宋_GBK"/>
          <w:sz w:val="24"/>
          <w:szCs w:val="24"/>
        </w:rPr>
        <w:t>、</w:t>
      </w:r>
      <w:r>
        <w:rPr>
          <w:rFonts w:eastAsia="方正仿宋_GBK"/>
          <w:sz w:val="24"/>
          <w:szCs w:val="24"/>
        </w:rPr>
        <w:t>项目商务需求</w:t>
      </w:r>
      <w:r>
        <w:rPr>
          <w:rFonts w:hint="eastAsia" w:eastAsia="方正仿宋_GBK"/>
          <w:sz w:val="24"/>
          <w:szCs w:val="24"/>
        </w:rPr>
        <w:t>、</w:t>
      </w:r>
      <w:r>
        <w:rPr>
          <w:rFonts w:eastAsia="方正仿宋_GBK"/>
          <w:sz w:val="24"/>
          <w:szCs w:val="24"/>
        </w:rPr>
        <w:t>资格审查及评审办法</w:t>
      </w:r>
      <w:r>
        <w:rPr>
          <w:rFonts w:hint="eastAsia" w:eastAsia="方正仿宋_GBK"/>
          <w:sz w:val="24"/>
          <w:szCs w:val="24"/>
        </w:rPr>
        <w:t>、</w:t>
      </w:r>
      <w:r>
        <w:rPr>
          <w:rFonts w:eastAsia="方正仿宋_GBK"/>
          <w:sz w:val="24"/>
          <w:szCs w:val="24"/>
        </w:rPr>
        <w:t>供应商须知</w:t>
      </w:r>
      <w:r>
        <w:rPr>
          <w:rFonts w:hint="eastAsia" w:eastAsia="方正仿宋_GBK"/>
          <w:sz w:val="24"/>
          <w:szCs w:val="24"/>
        </w:rPr>
        <w:t>、</w:t>
      </w:r>
      <w:r>
        <w:rPr>
          <w:rFonts w:eastAsia="方正仿宋_GBK"/>
          <w:sz w:val="24"/>
          <w:szCs w:val="24"/>
        </w:rPr>
        <w:t>合同格式</w:t>
      </w:r>
      <w:r>
        <w:rPr>
          <w:rFonts w:hint="eastAsia" w:eastAsia="方正仿宋_GBK"/>
          <w:sz w:val="24"/>
          <w:szCs w:val="24"/>
        </w:rPr>
        <w:t>、</w:t>
      </w:r>
      <w:r>
        <w:rPr>
          <w:rFonts w:eastAsia="方正仿宋_GBK"/>
          <w:sz w:val="24"/>
          <w:szCs w:val="24"/>
        </w:rPr>
        <w:t>响应文件格式等七部分组成。</w:t>
      </w:r>
    </w:p>
    <w:p w14:paraId="483031D7">
      <w:pPr>
        <w:snapToGrid w:val="0"/>
        <w:spacing w:line="400" w:lineRule="exact"/>
        <w:ind w:firstLine="480" w:firstLineChars="200"/>
        <w:rPr>
          <w:rFonts w:eastAsia="方正仿宋_GBK"/>
          <w:sz w:val="24"/>
          <w:szCs w:val="24"/>
        </w:rPr>
      </w:pPr>
      <w:r>
        <w:rPr>
          <w:rFonts w:eastAsia="方正仿宋_GBK"/>
          <w:sz w:val="24"/>
          <w:szCs w:val="24"/>
        </w:rPr>
        <w:t>（二）采购人对采购文件所作的一切有效的书面通知、修改及补充，都是采购文件不可分割的部分。</w:t>
      </w:r>
    </w:p>
    <w:p w14:paraId="235538F1">
      <w:pPr>
        <w:snapToGrid w:val="0"/>
        <w:spacing w:line="400" w:lineRule="exact"/>
        <w:ind w:firstLine="480" w:firstLineChars="200"/>
        <w:rPr>
          <w:rFonts w:eastAsia="方正仿宋_GBK"/>
          <w:sz w:val="24"/>
          <w:szCs w:val="24"/>
        </w:rPr>
      </w:pPr>
      <w:r>
        <w:rPr>
          <w:rFonts w:eastAsia="方正仿宋_GBK"/>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7601DE7C">
      <w:pPr>
        <w:snapToGrid w:val="0"/>
        <w:spacing w:line="400" w:lineRule="exact"/>
        <w:ind w:firstLine="480" w:firstLineChars="200"/>
        <w:rPr>
          <w:rFonts w:eastAsia="方正仿宋_GBK"/>
          <w:sz w:val="24"/>
          <w:szCs w:val="24"/>
        </w:rPr>
      </w:pPr>
      <w:r>
        <w:rPr>
          <w:rFonts w:eastAsia="方正仿宋_GBK"/>
          <w:sz w:val="24"/>
          <w:szCs w:val="24"/>
        </w:rPr>
        <w:t>（四）采购人对已发出的采购文件需要进行澄清或修改的，应以书面形式或公告形式通知所有采购文件收受人。该澄清或者修改的内容为采购文件的组成部分。</w:t>
      </w:r>
    </w:p>
    <w:p w14:paraId="7BD5DA0F">
      <w:pPr>
        <w:pStyle w:val="4"/>
        <w:spacing w:before="62" w:after="62" w:line="400" w:lineRule="exact"/>
        <w:ind w:firstLine="480" w:firstLineChars="200"/>
        <w:rPr>
          <w:rFonts w:ascii="Times New Roman" w:hAnsi="Times New Roman" w:eastAsia="方正仿宋_GBK"/>
          <w:b w:val="0"/>
          <w:sz w:val="24"/>
        </w:rPr>
      </w:pPr>
      <w:bookmarkStart w:id="24" w:name="_Toc22679"/>
      <w:r>
        <w:rPr>
          <w:rFonts w:ascii="Times New Roman" w:hAnsi="Times New Roman" w:eastAsia="方正仿宋_GBK"/>
          <w:b w:val="0"/>
          <w:sz w:val="24"/>
        </w:rPr>
        <w:t>三、响应文件</w:t>
      </w:r>
      <w:bookmarkEnd w:id="24"/>
    </w:p>
    <w:p w14:paraId="0200D7AF">
      <w:pPr>
        <w:snapToGrid w:val="0"/>
        <w:spacing w:line="400" w:lineRule="exact"/>
        <w:ind w:firstLine="480" w:firstLineChars="200"/>
        <w:rPr>
          <w:rFonts w:eastAsia="方正仿宋_GBK"/>
          <w:sz w:val="24"/>
          <w:szCs w:val="24"/>
        </w:rPr>
      </w:pPr>
      <w:r>
        <w:rPr>
          <w:rFonts w:eastAsia="方正仿宋_GBK"/>
          <w:sz w:val="24"/>
          <w:szCs w:val="24"/>
        </w:rPr>
        <w:t>供应商应当按照采购文件的要求编制响应文件，并对采购文件提出的要求和条件作出实质性响应，响应文件原则上采用软面订本，同时应编制完整的页码、目录。</w:t>
      </w:r>
    </w:p>
    <w:p w14:paraId="62A2B3DC">
      <w:pPr>
        <w:snapToGrid w:val="0"/>
        <w:spacing w:line="400" w:lineRule="exact"/>
        <w:ind w:firstLine="480" w:firstLineChars="200"/>
        <w:rPr>
          <w:rFonts w:eastAsia="方正仿宋_GBK"/>
          <w:sz w:val="24"/>
          <w:szCs w:val="24"/>
        </w:rPr>
      </w:pPr>
      <w:r>
        <w:rPr>
          <w:rFonts w:eastAsia="方正仿宋_GBK"/>
          <w:sz w:val="24"/>
          <w:szCs w:val="24"/>
        </w:rPr>
        <w:t>（一）响应文件组成</w:t>
      </w:r>
    </w:p>
    <w:p w14:paraId="7F2C297C">
      <w:pPr>
        <w:snapToGrid w:val="0"/>
        <w:spacing w:line="400" w:lineRule="exact"/>
        <w:ind w:firstLine="480" w:firstLineChars="200"/>
        <w:rPr>
          <w:rFonts w:eastAsia="方正仿宋_GBK"/>
          <w:sz w:val="24"/>
          <w:szCs w:val="24"/>
        </w:rPr>
      </w:pPr>
      <w:r>
        <w:rPr>
          <w:rFonts w:eastAsia="方正仿宋_GBK"/>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31EF2487">
      <w:pPr>
        <w:snapToGrid w:val="0"/>
        <w:spacing w:line="400" w:lineRule="exact"/>
        <w:ind w:firstLine="480" w:firstLineChars="200"/>
        <w:rPr>
          <w:rFonts w:eastAsia="方正仿宋_GBK"/>
          <w:sz w:val="24"/>
          <w:szCs w:val="24"/>
        </w:rPr>
      </w:pPr>
      <w:r>
        <w:rPr>
          <w:rFonts w:eastAsia="方正仿宋_GBK"/>
          <w:sz w:val="24"/>
          <w:szCs w:val="24"/>
        </w:rPr>
        <w:t>（二）参选有效期</w:t>
      </w:r>
    </w:p>
    <w:p w14:paraId="70671EE1">
      <w:pPr>
        <w:snapToGrid w:val="0"/>
        <w:spacing w:line="400" w:lineRule="exact"/>
        <w:ind w:firstLine="480" w:firstLineChars="200"/>
        <w:rPr>
          <w:rFonts w:eastAsia="方正仿宋_GBK"/>
          <w:sz w:val="24"/>
          <w:szCs w:val="24"/>
        </w:rPr>
      </w:pPr>
      <w:r>
        <w:rPr>
          <w:rFonts w:eastAsia="方正仿宋_GBK"/>
          <w:sz w:val="24"/>
          <w:szCs w:val="24"/>
        </w:rPr>
        <w:t>参选有效期满足招标文件</w:t>
      </w:r>
      <w:r>
        <w:rPr>
          <w:rFonts w:eastAsia="方正仿宋_GBK"/>
          <w:sz w:val="24"/>
          <w:szCs w:val="24"/>
          <w:lang w:val="zh-CN"/>
        </w:rPr>
        <w:t>规定</w:t>
      </w:r>
      <w:r>
        <w:rPr>
          <w:rFonts w:eastAsia="方正仿宋_GBK"/>
          <w:sz w:val="24"/>
          <w:szCs w:val="24"/>
        </w:rPr>
        <w:t>。</w:t>
      </w:r>
    </w:p>
    <w:p w14:paraId="25769984">
      <w:pPr>
        <w:snapToGrid w:val="0"/>
        <w:spacing w:line="400" w:lineRule="exact"/>
        <w:ind w:firstLine="480" w:firstLineChars="200"/>
        <w:rPr>
          <w:rFonts w:eastAsia="方正仿宋_GBK"/>
          <w:sz w:val="24"/>
          <w:szCs w:val="24"/>
        </w:rPr>
      </w:pPr>
      <w:r>
        <w:rPr>
          <w:rFonts w:eastAsia="方正仿宋_GBK"/>
          <w:sz w:val="24"/>
          <w:szCs w:val="24"/>
        </w:rPr>
        <w:t>（三）响应文件的份数和签署</w:t>
      </w:r>
    </w:p>
    <w:p w14:paraId="6E18ADC0">
      <w:pPr>
        <w:snapToGrid w:val="0"/>
        <w:spacing w:line="400" w:lineRule="exact"/>
        <w:ind w:firstLine="480" w:firstLineChars="200"/>
        <w:rPr>
          <w:rFonts w:eastAsia="方正仿宋_GBK"/>
          <w:sz w:val="24"/>
          <w:szCs w:val="24"/>
        </w:rPr>
      </w:pPr>
      <w:r>
        <w:rPr>
          <w:rFonts w:eastAsia="方正仿宋_GBK"/>
          <w:sz w:val="24"/>
          <w:szCs w:val="24"/>
        </w:rPr>
        <w:t>1.响应文件一式叁份，其中正本一份，副本两份。每套响应文件须在封面清楚地标明“正本”、“副本”，副本应为正本的完整复印件，副本与正本不一致时以正本为准。</w:t>
      </w:r>
    </w:p>
    <w:p w14:paraId="615BF913">
      <w:pPr>
        <w:snapToGrid w:val="0"/>
        <w:spacing w:line="400" w:lineRule="exact"/>
        <w:ind w:firstLine="480" w:firstLineChars="200"/>
        <w:rPr>
          <w:rFonts w:eastAsia="方正仿宋_GBK"/>
          <w:sz w:val="24"/>
          <w:szCs w:val="24"/>
        </w:rPr>
      </w:pPr>
      <w:r>
        <w:rPr>
          <w:rFonts w:eastAsia="方正仿宋_GBK"/>
          <w:sz w:val="24"/>
          <w:szCs w:val="24"/>
        </w:rPr>
        <w:t>2.在响应文件正本中，采购文件第七篇响应文件格式中规定签署、盖章的地方必须按其规定签署、盖章。</w:t>
      </w:r>
    </w:p>
    <w:p w14:paraId="70AB9183">
      <w:pPr>
        <w:snapToGrid w:val="0"/>
        <w:spacing w:line="400" w:lineRule="exact"/>
        <w:ind w:firstLine="480" w:firstLineChars="200"/>
        <w:rPr>
          <w:rFonts w:eastAsia="方正仿宋_GBK"/>
          <w:sz w:val="24"/>
          <w:szCs w:val="24"/>
        </w:rPr>
      </w:pPr>
      <w:r>
        <w:rPr>
          <w:rFonts w:eastAsia="方正仿宋_GBK"/>
          <w:sz w:val="24"/>
          <w:szCs w:val="24"/>
        </w:rPr>
        <w:t>3.若供应商对响应文件的错处作必要修改，则应在修改处加盖供应商公章或由法定代表人（或其授权代表）或自然人（供应商为自然人）签署确认。</w:t>
      </w:r>
    </w:p>
    <w:p w14:paraId="6CB91BCD">
      <w:pPr>
        <w:snapToGrid w:val="0"/>
        <w:spacing w:line="400" w:lineRule="exact"/>
        <w:ind w:firstLine="480" w:firstLineChars="200"/>
        <w:rPr>
          <w:rFonts w:eastAsia="方正仿宋_GBK"/>
          <w:sz w:val="24"/>
          <w:szCs w:val="24"/>
        </w:rPr>
      </w:pPr>
      <w:r>
        <w:rPr>
          <w:rFonts w:eastAsia="方正仿宋_GBK"/>
          <w:sz w:val="24"/>
          <w:szCs w:val="24"/>
        </w:rPr>
        <w:t>4.电报、电话、传真形式的响应文件概不接受。</w:t>
      </w:r>
    </w:p>
    <w:p w14:paraId="5E528887">
      <w:pPr>
        <w:snapToGrid w:val="0"/>
        <w:spacing w:line="400" w:lineRule="exact"/>
        <w:ind w:firstLine="480" w:firstLineChars="200"/>
        <w:rPr>
          <w:rFonts w:eastAsia="方正仿宋_GBK"/>
          <w:sz w:val="24"/>
          <w:szCs w:val="24"/>
        </w:rPr>
      </w:pPr>
      <w:r>
        <w:rPr>
          <w:rFonts w:eastAsia="方正仿宋_GBK"/>
          <w:sz w:val="24"/>
          <w:szCs w:val="24"/>
        </w:rPr>
        <w:t>（四）响应报价</w:t>
      </w:r>
    </w:p>
    <w:p w14:paraId="75688A74">
      <w:pPr>
        <w:snapToGrid w:val="0"/>
        <w:spacing w:line="400" w:lineRule="exact"/>
        <w:ind w:firstLine="480" w:firstLineChars="200"/>
        <w:rPr>
          <w:rFonts w:eastAsia="方正仿宋_GBK"/>
          <w:sz w:val="24"/>
          <w:szCs w:val="24"/>
        </w:rPr>
      </w:pPr>
      <w:r>
        <w:rPr>
          <w:rFonts w:eastAsia="方正仿宋_GBK"/>
          <w:sz w:val="24"/>
          <w:szCs w:val="24"/>
        </w:rPr>
        <w:t>1.供应商应严格按照“响应文件格式”中“响应一览表”和“分项报价明细表”的格式填写报价。</w:t>
      </w:r>
    </w:p>
    <w:p w14:paraId="53B645FE">
      <w:pPr>
        <w:snapToGrid w:val="0"/>
        <w:spacing w:line="400" w:lineRule="exact"/>
        <w:ind w:firstLine="480" w:firstLineChars="200"/>
        <w:rPr>
          <w:rFonts w:eastAsia="方正仿宋_GBK"/>
          <w:sz w:val="24"/>
          <w:szCs w:val="24"/>
        </w:rPr>
      </w:pPr>
      <w:r>
        <w:rPr>
          <w:rFonts w:eastAsia="方正仿宋_GBK"/>
          <w:sz w:val="24"/>
          <w:szCs w:val="24"/>
        </w:rPr>
        <w:t>2.供应商的报价为一次性报价，即在参选有效期内响应价格固定不变。</w:t>
      </w:r>
    </w:p>
    <w:p w14:paraId="378149FE">
      <w:pPr>
        <w:snapToGrid w:val="0"/>
        <w:spacing w:line="400" w:lineRule="exact"/>
        <w:ind w:firstLine="480" w:firstLineChars="200"/>
        <w:rPr>
          <w:rFonts w:eastAsia="方正仿宋_GBK"/>
          <w:sz w:val="24"/>
          <w:szCs w:val="24"/>
        </w:rPr>
      </w:pPr>
      <w:r>
        <w:rPr>
          <w:rFonts w:eastAsia="方正仿宋_GBK"/>
          <w:sz w:val="24"/>
          <w:szCs w:val="24"/>
        </w:rPr>
        <w:t>3.本项目只接受一个响应报价，有选择的或有条件的报价将不予接受。</w:t>
      </w:r>
    </w:p>
    <w:p w14:paraId="28945383">
      <w:pPr>
        <w:snapToGrid w:val="0"/>
        <w:spacing w:line="400" w:lineRule="exact"/>
        <w:ind w:firstLine="480" w:firstLineChars="200"/>
        <w:rPr>
          <w:rFonts w:eastAsia="方正仿宋_GBK"/>
          <w:sz w:val="24"/>
          <w:szCs w:val="24"/>
        </w:rPr>
      </w:pPr>
      <w:r>
        <w:rPr>
          <w:rFonts w:eastAsia="方正仿宋_GBK"/>
          <w:sz w:val="24"/>
          <w:szCs w:val="24"/>
        </w:rPr>
        <w:t>（五）修正错误</w:t>
      </w:r>
    </w:p>
    <w:p w14:paraId="7519FDEB">
      <w:pPr>
        <w:snapToGrid w:val="0"/>
        <w:spacing w:line="400" w:lineRule="exact"/>
        <w:ind w:firstLine="480" w:firstLineChars="200"/>
        <w:rPr>
          <w:rFonts w:eastAsia="方正仿宋_GBK"/>
          <w:sz w:val="24"/>
          <w:szCs w:val="24"/>
        </w:rPr>
      </w:pPr>
      <w:r>
        <w:rPr>
          <w:rFonts w:eastAsia="方正仿宋_GBK"/>
          <w:sz w:val="24"/>
          <w:szCs w:val="24"/>
        </w:rPr>
        <w:t>若响应文件出现计算或表达上的错误，修正错误的原则如下：</w:t>
      </w:r>
    </w:p>
    <w:p w14:paraId="66812C30">
      <w:pPr>
        <w:snapToGrid w:val="0"/>
        <w:spacing w:line="400" w:lineRule="exact"/>
        <w:ind w:firstLine="480" w:firstLineChars="200"/>
        <w:rPr>
          <w:rFonts w:eastAsia="方正仿宋_GBK"/>
          <w:sz w:val="24"/>
          <w:szCs w:val="24"/>
        </w:rPr>
      </w:pPr>
      <w:r>
        <w:rPr>
          <w:rFonts w:eastAsia="方正仿宋_GBK"/>
          <w:sz w:val="24"/>
          <w:szCs w:val="24"/>
        </w:rPr>
        <w:t>1.响应文件中响应一览表（报价表）内容与响应文件中相应内容不一致的，以响应一览表（报价表）为准；</w:t>
      </w:r>
    </w:p>
    <w:p w14:paraId="6408C2BC">
      <w:pPr>
        <w:snapToGrid w:val="0"/>
        <w:spacing w:line="400" w:lineRule="exact"/>
        <w:ind w:firstLine="480" w:firstLineChars="200"/>
        <w:rPr>
          <w:rFonts w:eastAsia="方正仿宋_GBK"/>
          <w:sz w:val="24"/>
          <w:szCs w:val="24"/>
        </w:rPr>
      </w:pPr>
      <w:r>
        <w:rPr>
          <w:rFonts w:eastAsia="方正仿宋_GBK"/>
          <w:sz w:val="24"/>
          <w:szCs w:val="24"/>
        </w:rPr>
        <w:t>2.大写金额和小写金额不一致的，以大写金额为准；</w:t>
      </w:r>
    </w:p>
    <w:p w14:paraId="160CA2ED">
      <w:pPr>
        <w:snapToGrid w:val="0"/>
        <w:spacing w:line="400" w:lineRule="exact"/>
        <w:ind w:firstLine="480" w:firstLineChars="200"/>
        <w:rPr>
          <w:rFonts w:eastAsia="方正仿宋_GBK"/>
          <w:sz w:val="24"/>
          <w:szCs w:val="24"/>
        </w:rPr>
      </w:pPr>
      <w:r>
        <w:rPr>
          <w:rFonts w:eastAsia="方正仿宋_GBK"/>
          <w:sz w:val="24"/>
          <w:szCs w:val="24"/>
        </w:rPr>
        <w:t>3.单价金额小数点或者百分比有明显错位的，以响应一览表的总价为准，并修改单价；</w:t>
      </w:r>
    </w:p>
    <w:p w14:paraId="4B71DE9B">
      <w:pPr>
        <w:snapToGrid w:val="0"/>
        <w:spacing w:line="400" w:lineRule="exact"/>
        <w:ind w:firstLine="480" w:firstLineChars="200"/>
        <w:rPr>
          <w:rFonts w:eastAsia="方正仿宋_GBK"/>
          <w:sz w:val="24"/>
          <w:szCs w:val="24"/>
        </w:rPr>
      </w:pPr>
      <w:r>
        <w:rPr>
          <w:rFonts w:eastAsia="方正仿宋_GBK"/>
          <w:sz w:val="24"/>
          <w:szCs w:val="24"/>
        </w:rPr>
        <w:t>4.总价金额与按单价汇总金额不一致的，以单价金额计算结果为准。</w:t>
      </w:r>
    </w:p>
    <w:p w14:paraId="7EADBADD">
      <w:pPr>
        <w:snapToGrid w:val="0"/>
        <w:spacing w:line="400" w:lineRule="exact"/>
        <w:ind w:firstLine="480" w:firstLineChars="200"/>
        <w:rPr>
          <w:rFonts w:eastAsia="方正仿宋_GBK"/>
          <w:sz w:val="24"/>
          <w:szCs w:val="24"/>
        </w:rPr>
      </w:pPr>
      <w:r>
        <w:rPr>
          <w:rFonts w:eastAsia="方正仿宋_GBK"/>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63A28C45">
      <w:pPr>
        <w:snapToGrid w:val="0"/>
        <w:spacing w:line="400" w:lineRule="exact"/>
        <w:ind w:firstLine="480" w:firstLineChars="200"/>
        <w:rPr>
          <w:rFonts w:eastAsia="方正仿宋_GBK"/>
          <w:sz w:val="24"/>
          <w:szCs w:val="24"/>
        </w:rPr>
      </w:pPr>
      <w:r>
        <w:rPr>
          <w:rFonts w:eastAsia="方正仿宋_GBK"/>
          <w:sz w:val="24"/>
          <w:szCs w:val="24"/>
        </w:rPr>
        <w:t>（六）响应文件的递交</w:t>
      </w:r>
    </w:p>
    <w:p w14:paraId="22940805">
      <w:pPr>
        <w:snapToGrid w:val="0"/>
        <w:spacing w:line="400" w:lineRule="exact"/>
        <w:ind w:firstLine="480" w:firstLineChars="200"/>
        <w:rPr>
          <w:rFonts w:eastAsia="方正仿宋_GBK"/>
          <w:sz w:val="24"/>
        </w:rPr>
      </w:pPr>
      <w:r>
        <w:rPr>
          <w:rFonts w:eastAsia="方正仿宋_GBK"/>
          <w:sz w:val="24"/>
          <w:szCs w:val="24"/>
        </w:rPr>
        <w:t>响应文件的正本、副本均应密封送达采购人指定地点，应在封套上注明项目名称、供应商名称。若正本、副本分别进行密封的，还应在封套上注明“正本”、“副本”字样。</w:t>
      </w:r>
    </w:p>
    <w:p w14:paraId="2E2BCB8E">
      <w:pPr>
        <w:pStyle w:val="4"/>
        <w:spacing w:before="62" w:after="62" w:line="400" w:lineRule="exact"/>
        <w:ind w:firstLine="480" w:firstLineChars="200"/>
        <w:rPr>
          <w:rFonts w:ascii="Times New Roman" w:hAnsi="Times New Roman" w:eastAsia="方正仿宋_GBK"/>
          <w:b w:val="0"/>
          <w:sz w:val="24"/>
        </w:rPr>
      </w:pPr>
      <w:bookmarkStart w:id="25" w:name="_Toc26531"/>
      <w:r>
        <w:rPr>
          <w:rFonts w:ascii="Times New Roman" w:hAnsi="Times New Roman" w:eastAsia="方正仿宋_GBK"/>
          <w:b w:val="0"/>
          <w:sz w:val="24"/>
        </w:rPr>
        <w:t>四、评</w:t>
      </w:r>
      <w:r>
        <w:rPr>
          <w:rFonts w:ascii="Times New Roman" w:hAnsi="Times New Roman" w:eastAsia="方正仿宋_GBK"/>
          <w:sz w:val="24"/>
        </w:rPr>
        <w:t>审</w:t>
      </w:r>
      <w:bookmarkEnd w:id="25"/>
    </w:p>
    <w:p w14:paraId="63537C91">
      <w:pPr>
        <w:snapToGrid w:val="0"/>
        <w:spacing w:line="400" w:lineRule="exact"/>
        <w:ind w:firstLine="480" w:firstLineChars="200"/>
        <w:rPr>
          <w:rFonts w:eastAsia="方正仿宋_GBK"/>
          <w:sz w:val="24"/>
          <w:szCs w:val="24"/>
        </w:rPr>
      </w:pPr>
      <w:r>
        <w:rPr>
          <w:rFonts w:eastAsia="方正仿宋_GBK"/>
          <w:sz w:val="24"/>
          <w:szCs w:val="24"/>
        </w:rPr>
        <w:t>见第四篇“评审”内容。</w:t>
      </w:r>
    </w:p>
    <w:p w14:paraId="55A6F12E">
      <w:pPr>
        <w:pStyle w:val="4"/>
        <w:spacing w:before="62" w:after="62" w:line="400" w:lineRule="exact"/>
        <w:ind w:firstLine="480" w:firstLineChars="200"/>
        <w:rPr>
          <w:rFonts w:ascii="Times New Roman" w:hAnsi="Times New Roman" w:eastAsia="方正仿宋_GBK"/>
          <w:b w:val="0"/>
          <w:sz w:val="24"/>
        </w:rPr>
      </w:pPr>
      <w:bookmarkStart w:id="26" w:name="_Toc5174"/>
      <w:r>
        <w:rPr>
          <w:rFonts w:ascii="Times New Roman" w:hAnsi="Times New Roman" w:eastAsia="方正仿宋_GBK"/>
          <w:b w:val="0"/>
          <w:sz w:val="24"/>
        </w:rPr>
        <w:t>五、</w:t>
      </w:r>
      <w:r>
        <w:rPr>
          <w:rFonts w:ascii="Times New Roman" w:hAnsi="Times New Roman" w:eastAsia="方正仿宋_GBK"/>
          <w:sz w:val="24"/>
        </w:rPr>
        <w:t>确定中选</w:t>
      </w:r>
      <w:bookmarkEnd w:id="26"/>
    </w:p>
    <w:p w14:paraId="48E8EED9">
      <w:pPr>
        <w:snapToGrid w:val="0"/>
        <w:spacing w:line="400" w:lineRule="exact"/>
        <w:ind w:firstLine="480" w:firstLineChars="200"/>
        <w:rPr>
          <w:rFonts w:eastAsia="方正仿宋_GBK"/>
          <w:sz w:val="24"/>
          <w:szCs w:val="24"/>
        </w:rPr>
      </w:pPr>
      <w:r>
        <w:rPr>
          <w:rFonts w:eastAsia="方正仿宋_GBK"/>
          <w:sz w:val="24"/>
          <w:szCs w:val="24"/>
        </w:rPr>
        <w:t>（一）中选原则</w:t>
      </w:r>
    </w:p>
    <w:p w14:paraId="4281F0EC">
      <w:pPr>
        <w:snapToGrid w:val="0"/>
        <w:spacing w:line="400" w:lineRule="exact"/>
        <w:ind w:firstLine="480" w:firstLineChars="200"/>
        <w:rPr>
          <w:rFonts w:eastAsia="方正仿宋_GBK"/>
          <w:sz w:val="24"/>
          <w:szCs w:val="24"/>
        </w:rPr>
      </w:pPr>
      <w:r>
        <w:rPr>
          <w:rFonts w:eastAsia="方正仿宋_GBK"/>
          <w:sz w:val="24"/>
          <w:szCs w:val="24"/>
        </w:rPr>
        <w:t>评审小组应按照评审办法提出中选候选人，采购人从提出的成交候选人中，按照得分从高到低排序确定成交供应商。</w:t>
      </w:r>
    </w:p>
    <w:p w14:paraId="2B5BD416">
      <w:pPr>
        <w:snapToGrid w:val="0"/>
        <w:spacing w:line="400" w:lineRule="exact"/>
        <w:ind w:firstLine="480" w:firstLineChars="200"/>
        <w:rPr>
          <w:rFonts w:eastAsia="方正仿宋_GBK"/>
          <w:sz w:val="24"/>
          <w:szCs w:val="24"/>
        </w:rPr>
      </w:pPr>
      <w:r>
        <w:rPr>
          <w:rFonts w:eastAsia="方正仿宋_GBK"/>
          <w:sz w:val="24"/>
          <w:szCs w:val="24"/>
        </w:rPr>
        <w:t>（二）中选人变更</w:t>
      </w:r>
    </w:p>
    <w:p w14:paraId="3A8E1D20">
      <w:pPr>
        <w:snapToGrid w:val="0"/>
        <w:spacing w:line="400" w:lineRule="exact"/>
        <w:ind w:firstLine="480" w:firstLineChars="200"/>
        <w:rPr>
          <w:rFonts w:eastAsia="方正仿宋_GBK"/>
          <w:sz w:val="24"/>
          <w:szCs w:val="24"/>
        </w:rPr>
      </w:pPr>
      <w:r>
        <w:rPr>
          <w:rFonts w:eastAsia="方正仿宋_GBK"/>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258802F4">
      <w:pPr>
        <w:pStyle w:val="4"/>
        <w:spacing w:before="62" w:after="62" w:line="400" w:lineRule="exact"/>
        <w:ind w:firstLine="480" w:firstLineChars="200"/>
        <w:rPr>
          <w:rFonts w:ascii="Times New Roman" w:hAnsi="Times New Roman" w:eastAsia="方正仿宋_GBK"/>
          <w:b w:val="0"/>
          <w:sz w:val="24"/>
        </w:rPr>
      </w:pPr>
      <w:bookmarkStart w:id="27" w:name="_Toc10829"/>
      <w:r>
        <w:rPr>
          <w:rFonts w:ascii="Times New Roman" w:hAnsi="Times New Roman" w:eastAsia="方正仿宋_GBK"/>
          <w:sz w:val="24"/>
        </w:rPr>
        <w:t>六</w:t>
      </w:r>
      <w:r>
        <w:rPr>
          <w:rFonts w:ascii="Times New Roman" w:hAnsi="Times New Roman" w:eastAsia="方正仿宋_GBK"/>
          <w:b w:val="0"/>
          <w:sz w:val="24"/>
        </w:rPr>
        <w:t>、</w:t>
      </w:r>
      <w:r>
        <w:rPr>
          <w:rFonts w:ascii="Times New Roman" w:hAnsi="Times New Roman" w:eastAsia="方正仿宋_GBK"/>
          <w:sz w:val="24"/>
        </w:rPr>
        <w:t>中选</w:t>
      </w:r>
      <w:bookmarkEnd w:id="27"/>
    </w:p>
    <w:p w14:paraId="1FB6787F">
      <w:pPr>
        <w:snapToGrid w:val="0"/>
        <w:spacing w:line="400" w:lineRule="exact"/>
        <w:ind w:firstLine="480" w:firstLineChars="200"/>
        <w:rPr>
          <w:rFonts w:eastAsia="方正仿宋_GBK"/>
          <w:sz w:val="24"/>
          <w:szCs w:val="24"/>
        </w:rPr>
      </w:pPr>
      <w:r>
        <w:rPr>
          <w:rFonts w:eastAsia="方正仿宋_GBK"/>
          <w:sz w:val="24"/>
          <w:szCs w:val="24"/>
        </w:rPr>
        <w:t>（一）采购人依法确定中选人后，以书面形式发出中选通知书。</w:t>
      </w:r>
    </w:p>
    <w:p w14:paraId="4FB3371D">
      <w:pPr>
        <w:snapToGrid w:val="0"/>
        <w:spacing w:line="400" w:lineRule="exact"/>
        <w:ind w:firstLine="480" w:firstLineChars="200"/>
        <w:rPr>
          <w:rFonts w:eastAsia="方正仿宋_GBK"/>
          <w:sz w:val="24"/>
          <w:szCs w:val="24"/>
        </w:rPr>
      </w:pPr>
      <w:r>
        <w:rPr>
          <w:rFonts w:eastAsia="方正仿宋_GBK"/>
          <w:sz w:val="24"/>
          <w:szCs w:val="24"/>
        </w:rPr>
        <w:t>（二）中选通知书发出后，采购人改变中选结果，或者中选人放弃中选，应当承担相应的法律责任。</w:t>
      </w:r>
    </w:p>
    <w:p w14:paraId="303E666D">
      <w:pPr>
        <w:pStyle w:val="4"/>
        <w:spacing w:before="62" w:after="62" w:line="400" w:lineRule="exact"/>
        <w:ind w:firstLine="480" w:firstLineChars="200"/>
        <w:rPr>
          <w:rFonts w:ascii="Times New Roman" w:hAnsi="Times New Roman" w:eastAsia="方正仿宋_GBK"/>
          <w:b w:val="0"/>
          <w:sz w:val="24"/>
        </w:rPr>
      </w:pPr>
      <w:bookmarkStart w:id="28" w:name="_Toc22984"/>
      <w:r>
        <w:rPr>
          <w:rFonts w:ascii="Times New Roman" w:hAnsi="Times New Roman" w:eastAsia="方正仿宋_GBK"/>
          <w:b w:val="0"/>
          <w:sz w:val="24"/>
        </w:rPr>
        <w:t>七、质疑和投诉</w:t>
      </w:r>
      <w:bookmarkEnd w:id="28"/>
    </w:p>
    <w:p w14:paraId="7DB9087C">
      <w:pPr>
        <w:snapToGrid w:val="0"/>
        <w:spacing w:line="400" w:lineRule="exact"/>
        <w:ind w:firstLine="480" w:firstLineChars="200"/>
        <w:rPr>
          <w:rFonts w:eastAsia="方正仿宋_GBK"/>
          <w:sz w:val="24"/>
          <w:szCs w:val="24"/>
        </w:rPr>
      </w:pPr>
      <w:r>
        <w:rPr>
          <w:rFonts w:eastAsia="方正仿宋_GBK"/>
          <w:sz w:val="24"/>
          <w:szCs w:val="24"/>
        </w:rPr>
        <w:t>（一）质疑内容、时限</w:t>
      </w:r>
    </w:p>
    <w:p w14:paraId="52EC3355">
      <w:pPr>
        <w:snapToGrid w:val="0"/>
        <w:spacing w:line="400" w:lineRule="exact"/>
        <w:ind w:firstLine="480" w:firstLineChars="200"/>
        <w:rPr>
          <w:rFonts w:eastAsia="方正仿宋_GBK"/>
          <w:sz w:val="24"/>
          <w:szCs w:val="24"/>
        </w:rPr>
      </w:pPr>
      <w:r>
        <w:rPr>
          <w:rFonts w:eastAsia="方正仿宋_GBK"/>
          <w:sz w:val="24"/>
          <w:szCs w:val="24"/>
        </w:rPr>
        <w:t>1.供应商对成交结果有异议的，应当在结果公告发布之日起三个工作日内以书面形式向采购人提出质疑，并附相关证明材料。</w:t>
      </w:r>
    </w:p>
    <w:p w14:paraId="3B87B3B7">
      <w:pPr>
        <w:snapToGrid w:val="0"/>
        <w:spacing w:line="400" w:lineRule="exact"/>
        <w:ind w:firstLine="480" w:firstLineChars="200"/>
        <w:rPr>
          <w:rFonts w:eastAsia="方正仿宋_GBK"/>
          <w:sz w:val="24"/>
          <w:szCs w:val="24"/>
        </w:rPr>
      </w:pPr>
      <w:r>
        <w:rPr>
          <w:rFonts w:eastAsia="方正仿宋_GBK"/>
          <w:sz w:val="24"/>
          <w:szCs w:val="24"/>
        </w:rPr>
        <w:t>2.供应商对采购文件中选供应商特定资格条件、技术质量和商务要求、评审标准及评审细则有异议的，应主要向采购人提出质疑。</w:t>
      </w:r>
    </w:p>
    <w:p w14:paraId="7CAFA1C2">
      <w:pPr>
        <w:snapToGrid w:val="0"/>
        <w:spacing w:line="400" w:lineRule="exact"/>
        <w:ind w:firstLine="480" w:firstLineChars="200"/>
        <w:rPr>
          <w:rFonts w:eastAsia="方正仿宋_GBK"/>
          <w:sz w:val="24"/>
          <w:szCs w:val="24"/>
        </w:rPr>
      </w:pPr>
      <w:r>
        <w:rPr>
          <w:rFonts w:eastAsia="方正仿宋_GBK"/>
          <w:sz w:val="24"/>
          <w:szCs w:val="24"/>
        </w:rPr>
        <w:t>（二）质疑答复</w:t>
      </w:r>
    </w:p>
    <w:p w14:paraId="74FF91B5">
      <w:pPr>
        <w:snapToGrid w:val="0"/>
        <w:spacing w:line="400" w:lineRule="exact"/>
        <w:ind w:firstLine="480" w:firstLineChars="200"/>
        <w:rPr>
          <w:rFonts w:eastAsia="方正仿宋_GBK"/>
          <w:sz w:val="24"/>
          <w:szCs w:val="24"/>
        </w:rPr>
      </w:pPr>
      <w:r>
        <w:rPr>
          <w:rFonts w:eastAsia="方正仿宋_GBK"/>
          <w:sz w:val="24"/>
          <w:szCs w:val="24"/>
        </w:rPr>
        <w:t>采购人在收到供应商书面质疑后三个工作日内，对质疑内容作出答复。</w:t>
      </w:r>
    </w:p>
    <w:p w14:paraId="09C17863">
      <w:pPr>
        <w:snapToGrid w:val="0"/>
        <w:spacing w:line="400" w:lineRule="exact"/>
        <w:ind w:firstLine="480" w:firstLineChars="200"/>
        <w:rPr>
          <w:rFonts w:eastAsia="方正仿宋_GBK"/>
          <w:sz w:val="24"/>
          <w:szCs w:val="24"/>
        </w:rPr>
      </w:pPr>
      <w:r>
        <w:rPr>
          <w:rFonts w:eastAsia="方正仿宋_GBK"/>
          <w:sz w:val="24"/>
          <w:szCs w:val="24"/>
        </w:rPr>
        <w:t>（三）不予受理或暂缓受理</w:t>
      </w:r>
    </w:p>
    <w:p w14:paraId="25A1E124">
      <w:pPr>
        <w:snapToGrid w:val="0"/>
        <w:spacing w:line="400" w:lineRule="exact"/>
        <w:ind w:firstLine="480" w:firstLineChars="200"/>
        <w:rPr>
          <w:rFonts w:eastAsia="方正仿宋_GBK"/>
          <w:sz w:val="24"/>
          <w:szCs w:val="24"/>
        </w:rPr>
      </w:pPr>
      <w:r>
        <w:rPr>
          <w:rFonts w:eastAsia="方正仿宋_GBK"/>
          <w:sz w:val="24"/>
          <w:szCs w:val="24"/>
        </w:rPr>
        <w:t>1.质疑有下列情形之一的，不予受理：</w:t>
      </w:r>
    </w:p>
    <w:p w14:paraId="605A000B">
      <w:pPr>
        <w:snapToGrid w:val="0"/>
        <w:spacing w:line="400" w:lineRule="exact"/>
        <w:ind w:firstLine="480" w:firstLineChars="200"/>
        <w:rPr>
          <w:rFonts w:eastAsia="方正仿宋_GBK"/>
          <w:sz w:val="24"/>
          <w:szCs w:val="24"/>
        </w:rPr>
      </w:pPr>
      <w:r>
        <w:rPr>
          <w:rFonts w:eastAsia="方正仿宋_GBK"/>
          <w:sz w:val="24"/>
          <w:szCs w:val="24"/>
        </w:rPr>
        <w:t>1.1质疑供应商参与了采购活动后，再对采购文件内容提出质疑的；</w:t>
      </w:r>
    </w:p>
    <w:p w14:paraId="56EC4E56">
      <w:pPr>
        <w:snapToGrid w:val="0"/>
        <w:spacing w:line="400" w:lineRule="exact"/>
        <w:ind w:firstLine="480" w:firstLineChars="200"/>
        <w:rPr>
          <w:rFonts w:eastAsia="方正仿宋_GBK"/>
          <w:sz w:val="24"/>
          <w:szCs w:val="24"/>
        </w:rPr>
      </w:pPr>
      <w:r>
        <w:rPr>
          <w:rFonts w:eastAsia="方正仿宋_GBK"/>
          <w:sz w:val="24"/>
          <w:szCs w:val="24"/>
        </w:rPr>
        <w:t>1.2质疑超过有效期的；</w:t>
      </w:r>
    </w:p>
    <w:p w14:paraId="211337FC">
      <w:pPr>
        <w:snapToGrid w:val="0"/>
        <w:spacing w:line="400" w:lineRule="exact"/>
        <w:ind w:firstLine="480" w:firstLineChars="200"/>
        <w:rPr>
          <w:rFonts w:eastAsia="方正仿宋_GBK"/>
          <w:sz w:val="24"/>
          <w:szCs w:val="24"/>
        </w:rPr>
      </w:pPr>
      <w:r>
        <w:rPr>
          <w:rFonts w:eastAsia="方正仿宋_GBK"/>
          <w:sz w:val="24"/>
          <w:szCs w:val="24"/>
        </w:rPr>
        <w:t>1.3对同一事项重复质疑的。</w:t>
      </w:r>
    </w:p>
    <w:p w14:paraId="101689C5">
      <w:pPr>
        <w:snapToGrid w:val="0"/>
        <w:spacing w:line="400" w:lineRule="exact"/>
        <w:ind w:firstLine="480" w:firstLineChars="200"/>
        <w:rPr>
          <w:rFonts w:eastAsia="方正仿宋_GBK"/>
          <w:sz w:val="24"/>
          <w:szCs w:val="24"/>
        </w:rPr>
      </w:pPr>
      <w:r>
        <w:rPr>
          <w:rFonts w:eastAsia="方正仿宋_GBK"/>
          <w:sz w:val="24"/>
          <w:szCs w:val="24"/>
        </w:rPr>
        <w:t>2.质疑有下列情形之一的，应暂不受理并告知供应商补充材料。供应商及时补充材料的，应予受理；逾期未补充的，不予受理：</w:t>
      </w:r>
    </w:p>
    <w:p w14:paraId="1B4719F0">
      <w:pPr>
        <w:snapToGrid w:val="0"/>
        <w:spacing w:line="400" w:lineRule="exact"/>
        <w:ind w:firstLine="480" w:firstLineChars="200"/>
        <w:rPr>
          <w:rFonts w:eastAsia="方正仿宋_GBK"/>
          <w:sz w:val="24"/>
          <w:szCs w:val="24"/>
        </w:rPr>
      </w:pPr>
      <w:r>
        <w:rPr>
          <w:rFonts w:eastAsia="方正仿宋_GBK"/>
          <w:sz w:val="24"/>
          <w:szCs w:val="24"/>
        </w:rPr>
        <w:t>2.1质疑书格式和内容不符合国家或重庆市相关规定的；</w:t>
      </w:r>
    </w:p>
    <w:p w14:paraId="6D27401E">
      <w:pPr>
        <w:snapToGrid w:val="0"/>
        <w:spacing w:line="400" w:lineRule="exact"/>
        <w:ind w:firstLine="480" w:firstLineChars="200"/>
        <w:rPr>
          <w:rFonts w:eastAsia="方正仿宋_GBK"/>
          <w:sz w:val="24"/>
          <w:szCs w:val="24"/>
        </w:rPr>
      </w:pPr>
      <w:r>
        <w:rPr>
          <w:rFonts w:eastAsia="方正仿宋_GBK"/>
          <w:sz w:val="24"/>
          <w:szCs w:val="24"/>
        </w:rPr>
        <w:t>2.2质疑书提供的依据或证明材料不全的；</w:t>
      </w:r>
    </w:p>
    <w:p w14:paraId="28F82704">
      <w:pPr>
        <w:snapToGrid w:val="0"/>
        <w:spacing w:line="400" w:lineRule="exact"/>
        <w:ind w:firstLine="480" w:firstLineChars="200"/>
        <w:rPr>
          <w:rFonts w:eastAsia="方正仿宋_GBK"/>
          <w:sz w:val="24"/>
          <w:szCs w:val="24"/>
        </w:rPr>
      </w:pPr>
      <w:r>
        <w:rPr>
          <w:rFonts w:eastAsia="方正仿宋_GBK"/>
          <w:sz w:val="24"/>
          <w:szCs w:val="24"/>
        </w:rPr>
        <w:t>2.3质疑书副本数量不足的。</w:t>
      </w:r>
    </w:p>
    <w:p w14:paraId="7B651564">
      <w:pPr>
        <w:pStyle w:val="4"/>
        <w:spacing w:before="62" w:after="62" w:line="400" w:lineRule="exact"/>
        <w:ind w:firstLine="480" w:firstLineChars="200"/>
        <w:rPr>
          <w:rFonts w:ascii="Times New Roman" w:hAnsi="Times New Roman" w:eastAsia="方正仿宋_GBK"/>
          <w:b w:val="0"/>
          <w:sz w:val="24"/>
        </w:rPr>
      </w:pPr>
      <w:bookmarkStart w:id="29" w:name="_Toc26243"/>
      <w:r>
        <w:rPr>
          <w:rFonts w:ascii="Times New Roman" w:hAnsi="Times New Roman" w:eastAsia="方正仿宋_GBK"/>
          <w:sz w:val="24"/>
        </w:rPr>
        <w:t>八</w:t>
      </w:r>
      <w:r>
        <w:rPr>
          <w:rFonts w:ascii="Times New Roman" w:hAnsi="Times New Roman" w:eastAsia="方正仿宋_GBK"/>
          <w:b w:val="0"/>
          <w:sz w:val="24"/>
        </w:rPr>
        <w:t>、签订合同</w:t>
      </w:r>
      <w:bookmarkEnd w:id="29"/>
    </w:p>
    <w:p w14:paraId="6DF2905F">
      <w:pPr>
        <w:snapToGrid w:val="0"/>
        <w:spacing w:line="400" w:lineRule="exact"/>
        <w:ind w:firstLine="480" w:firstLineChars="200"/>
        <w:rPr>
          <w:rFonts w:eastAsia="方正仿宋_GBK"/>
          <w:sz w:val="24"/>
          <w:szCs w:val="24"/>
        </w:rPr>
      </w:pPr>
      <w:r>
        <w:rPr>
          <w:rFonts w:eastAsia="方正仿宋_GBK"/>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73AA957E">
      <w:pPr>
        <w:snapToGrid w:val="0"/>
        <w:spacing w:line="400" w:lineRule="exact"/>
        <w:ind w:firstLine="480" w:firstLineChars="200"/>
        <w:rPr>
          <w:rFonts w:eastAsia="方正仿宋_GBK"/>
          <w:sz w:val="24"/>
        </w:rPr>
      </w:pPr>
      <w:r>
        <w:rPr>
          <w:rFonts w:eastAsia="方正仿宋_GBK"/>
          <w:sz w:val="24"/>
          <w:szCs w:val="24"/>
        </w:rPr>
        <w:t>（二）采购文件、中选人的响应文件及澄清文件等，均为签订采购合同的依据。</w:t>
      </w:r>
    </w:p>
    <w:p w14:paraId="0C0C7FF0">
      <w:pPr>
        <w:pStyle w:val="2"/>
        <w:tabs>
          <w:tab w:val="left" w:pos="3360"/>
        </w:tabs>
        <w:spacing w:before="156" w:after="156"/>
        <w:rPr>
          <w:rFonts w:ascii="Times New Roman" w:hAnsi="Times New Roman" w:eastAsia="方正仿宋_GBK"/>
          <w:b/>
        </w:rPr>
      </w:pPr>
      <w:r>
        <w:rPr>
          <w:rFonts w:ascii="Times New Roman" w:hAnsi="Times New Roman" w:eastAsia="方正仿宋_GBK"/>
          <w:bCs w:val="0"/>
        </w:rPr>
        <w:br w:type="page"/>
      </w:r>
      <w:bookmarkStart w:id="30" w:name="_Toc23935"/>
      <w:r>
        <w:rPr>
          <w:rFonts w:ascii="Times New Roman" w:hAnsi="Times New Roman" w:eastAsia="方正仿宋_GBK"/>
          <w:b/>
        </w:rPr>
        <w:t>第六篇  合同格式</w:t>
      </w:r>
      <w:bookmarkEnd w:id="30"/>
    </w:p>
    <w:p w14:paraId="4B133239">
      <w:pPr>
        <w:rPr>
          <w:rFonts w:eastAsia="方正仿宋_GBK"/>
          <w:sz w:val="28"/>
        </w:rPr>
      </w:pPr>
      <w:r>
        <w:rPr>
          <w:rFonts w:eastAsia="方正仿宋_GBK"/>
          <w:sz w:val="28"/>
        </w:rPr>
        <w:t>合同编号：</w:t>
      </w:r>
    </w:p>
    <w:p w14:paraId="0BE85A75">
      <w:pPr>
        <w:jc w:val="center"/>
        <w:rPr>
          <w:rFonts w:eastAsia="方正仿宋_GBK"/>
          <w:sz w:val="52"/>
        </w:rPr>
      </w:pPr>
    </w:p>
    <w:p w14:paraId="70130143">
      <w:pPr>
        <w:jc w:val="center"/>
        <w:rPr>
          <w:rFonts w:eastAsia="方正仿宋_GBK"/>
          <w:sz w:val="52"/>
        </w:rPr>
      </w:pPr>
      <w:r>
        <w:rPr>
          <w:rFonts w:eastAsia="方正仿宋_GBK"/>
          <w:sz w:val="52"/>
        </w:rPr>
        <w:t>技术服务合同</w:t>
      </w:r>
    </w:p>
    <w:p w14:paraId="6B94BAC9">
      <w:pPr>
        <w:jc w:val="center"/>
        <w:rPr>
          <w:rFonts w:eastAsia="方正仿宋_GBK"/>
          <w:sz w:val="36"/>
        </w:rPr>
      </w:pPr>
    </w:p>
    <w:p w14:paraId="2EBD0E98">
      <w:pPr>
        <w:jc w:val="center"/>
        <w:rPr>
          <w:rFonts w:eastAsia="方正仿宋_GBK"/>
          <w:sz w:val="36"/>
        </w:rPr>
      </w:pPr>
    </w:p>
    <w:p w14:paraId="477C287E">
      <w:pPr>
        <w:jc w:val="center"/>
        <w:rPr>
          <w:rFonts w:eastAsia="方正仿宋_GBK"/>
          <w:sz w:val="36"/>
        </w:rPr>
      </w:pPr>
    </w:p>
    <w:p w14:paraId="54963FD9">
      <w:pPr>
        <w:ind w:left="2880" w:hanging="2880" w:hangingChars="800"/>
        <w:rPr>
          <w:rFonts w:eastAsia="方正仿宋_GBK"/>
          <w:sz w:val="36"/>
          <w:u w:val="single"/>
        </w:rPr>
      </w:pPr>
      <w:r>
        <w:rPr>
          <w:rFonts w:eastAsia="方正仿宋_GBK"/>
          <w:sz w:val="36"/>
        </w:rPr>
        <w:t xml:space="preserve">      项目名称：</w:t>
      </w:r>
      <w:r>
        <w:rPr>
          <w:rFonts w:eastAsia="方正仿宋_GBK"/>
          <w:sz w:val="36"/>
          <w:u w:val="single"/>
        </w:rPr>
        <w:t xml:space="preserve">                         </w:t>
      </w:r>
    </w:p>
    <w:p w14:paraId="5BC7F649">
      <w:pPr>
        <w:rPr>
          <w:rFonts w:eastAsia="方正仿宋_GBK"/>
          <w:sz w:val="36"/>
        </w:rPr>
      </w:pPr>
      <w:r>
        <w:rPr>
          <w:rFonts w:eastAsia="方正仿宋_GBK"/>
          <w:sz w:val="36"/>
        </w:rPr>
        <w:t xml:space="preserve">      委 托 方： </w:t>
      </w:r>
      <w:r>
        <w:rPr>
          <w:rFonts w:eastAsia="方正仿宋_GBK"/>
          <w:sz w:val="36"/>
          <w:u w:val="single"/>
        </w:rPr>
        <w:t xml:space="preserve">                        </w:t>
      </w:r>
      <w:r>
        <w:rPr>
          <w:rFonts w:eastAsia="方正仿宋_GBK"/>
          <w:sz w:val="36"/>
        </w:rPr>
        <w:t xml:space="preserve"> </w:t>
      </w:r>
    </w:p>
    <w:p w14:paraId="143EBDE5">
      <w:pPr>
        <w:rPr>
          <w:rFonts w:eastAsia="方正仿宋_GBK"/>
          <w:sz w:val="36"/>
          <w:u w:val="single"/>
        </w:rPr>
      </w:pPr>
      <w:r>
        <w:rPr>
          <w:rFonts w:eastAsia="方正仿宋_GBK"/>
          <w:sz w:val="36"/>
        </w:rPr>
        <w:t xml:space="preserve">      （甲 方） </w:t>
      </w:r>
      <w:r>
        <w:rPr>
          <w:rFonts w:eastAsia="方正仿宋_GBK"/>
          <w:sz w:val="36"/>
          <w:u w:val="single"/>
        </w:rPr>
        <w:t xml:space="preserve">                         </w:t>
      </w:r>
    </w:p>
    <w:p w14:paraId="5FCFF720">
      <w:pPr>
        <w:rPr>
          <w:rFonts w:eastAsia="方正仿宋_GBK"/>
          <w:sz w:val="36"/>
          <w:u w:val="single"/>
        </w:rPr>
      </w:pPr>
    </w:p>
    <w:p w14:paraId="3DFC631C">
      <w:pPr>
        <w:rPr>
          <w:rFonts w:eastAsia="方正仿宋_GBK"/>
          <w:sz w:val="36"/>
        </w:rPr>
      </w:pPr>
      <w:r>
        <w:rPr>
          <w:rFonts w:eastAsia="方正仿宋_GBK"/>
          <w:sz w:val="36"/>
        </w:rPr>
        <w:t xml:space="preserve">      受 托 方：</w:t>
      </w:r>
      <w:r>
        <w:rPr>
          <w:rFonts w:eastAsia="方正仿宋_GBK"/>
          <w:sz w:val="36"/>
          <w:u w:val="single"/>
        </w:rPr>
        <w:t xml:space="preserve">                        </w:t>
      </w:r>
      <w:r>
        <w:rPr>
          <w:rFonts w:eastAsia="方正仿宋_GBK"/>
          <w:sz w:val="36"/>
        </w:rPr>
        <w:t xml:space="preserve">     </w:t>
      </w:r>
    </w:p>
    <w:p w14:paraId="47B0750B">
      <w:pPr>
        <w:rPr>
          <w:rFonts w:eastAsia="方正仿宋_GBK"/>
          <w:sz w:val="36"/>
          <w:u w:val="single"/>
        </w:rPr>
      </w:pPr>
      <w:r>
        <w:rPr>
          <w:rFonts w:eastAsia="方正仿宋_GBK"/>
          <w:sz w:val="36"/>
        </w:rPr>
        <w:t xml:space="preserve">      （乙 方） </w:t>
      </w:r>
      <w:r>
        <w:rPr>
          <w:rFonts w:eastAsia="方正仿宋_GBK"/>
          <w:sz w:val="36"/>
          <w:u w:val="single"/>
        </w:rPr>
        <w:t xml:space="preserve">                         </w:t>
      </w:r>
    </w:p>
    <w:p w14:paraId="7F8B86DF">
      <w:pPr>
        <w:rPr>
          <w:rFonts w:eastAsia="方正仿宋_GBK"/>
          <w:sz w:val="36"/>
          <w:u w:val="single"/>
        </w:rPr>
      </w:pPr>
    </w:p>
    <w:p w14:paraId="246096EA">
      <w:pPr>
        <w:rPr>
          <w:rFonts w:eastAsia="方正仿宋_GBK"/>
          <w:sz w:val="36"/>
          <w:u w:val="single"/>
        </w:rPr>
      </w:pPr>
      <w:r>
        <w:rPr>
          <w:rFonts w:eastAsia="方正仿宋_GBK"/>
          <w:sz w:val="36"/>
        </w:rPr>
        <w:t xml:space="preserve">      签订时间：</w:t>
      </w:r>
      <w:r>
        <w:rPr>
          <w:rFonts w:eastAsia="方正仿宋_GBK"/>
          <w:sz w:val="36"/>
          <w:u w:val="single"/>
        </w:rPr>
        <w:t xml:space="preserve">     2024年  月  日     </w:t>
      </w:r>
    </w:p>
    <w:p w14:paraId="47D45479">
      <w:pPr>
        <w:rPr>
          <w:rFonts w:eastAsia="方正仿宋_GBK"/>
          <w:sz w:val="36"/>
        </w:rPr>
      </w:pPr>
      <w:r>
        <w:rPr>
          <w:rFonts w:eastAsia="方正仿宋_GBK"/>
          <w:sz w:val="36"/>
        </w:rPr>
        <w:t xml:space="preserve">      签订地点：</w:t>
      </w:r>
      <w:r>
        <w:rPr>
          <w:rFonts w:eastAsia="方正仿宋_GBK"/>
          <w:sz w:val="36"/>
          <w:u w:val="single"/>
        </w:rPr>
        <w:t xml:space="preserve">                        </w:t>
      </w:r>
      <w:r>
        <w:rPr>
          <w:rFonts w:eastAsia="方正仿宋_GBK"/>
          <w:sz w:val="36"/>
        </w:rPr>
        <w:t xml:space="preserve">    </w:t>
      </w:r>
    </w:p>
    <w:p w14:paraId="0B49D611">
      <w:pPr>
        <w:rPr>
          <w:rFonts w:eastAsia="方正仿宋_GBK"/>
          <w:sz w:val="36"/>
          <w:u w:val="single"/>
        </w:rPr>
      </w:pPr>
      <w:r>
        <w:rPr>
          <w:rFonts w:eastAsia="方正仿宋_GBK"/>
          <w:sz w:val="36"/>
        </w:rPr>
        <w:t xml:space="preserve">      有效期限：</w:t>
      </w:r>
      <w:r>
        <w:rPr>
          <w:rFonts w:eastAsia="方正仿宋_GBK"/>
          <w:sz w:val="36"/>
          <w:u w:val="single"/>
        </w:rPr>
        <w:t xml:space="preserve">                         </w:t>
      </w:r>
    </w:p>
    <w:p w14:paraId="2E564173">
      <w:pPr>
        <w:rPr>
          <w:rFonts w:eastAsia="方正仿宋_GBK"/>
          <w:sz w:val="36"/>
        </w:rPr>
      </w:pPr>
    </w:p>
    <w:p w14:paraId="68542898">
      <w:pPr>
        <w:rPr>
          <w:rFonts w:eastAsia="方正仿宋_GBK"/>
          <w:sz w:val="36"/>
        </w:rPr>
      </w:pPr>
    </w:p>
    <w:p w14:paraId="49ED7906">
      <w:pPr>
        <w:jc w:val="center"/>
        <w:rPr>
          <w:rFonts w:eastAsia="方正仿宋_GBK"/>
          <w:sz w:val="30"/>
        </w:rPr>
      </w:pPr>
    </w:p>
    <w:p w14:paraId="16BFB89E">
      <w:pPr>
        <w:jc w:val="center"/>
        <w:rPr>
          <w:rFonts w:eastAsia="方正仿宋_GBK"/>
          <w:sz w:val="30"/>
        </w:rPr>
      </w:pPr>
      <w:r>
        <w:rPr>
          <w:rFonts w:eastAsia="方正仿宋_GBK"/>
          <w:sz w:val="30"/>
        </w:rPr>
        <w:t>中华人民共和国科学技术部印制</w:t>
      </w:r>
    </w:p>
    <w:p w14:paraId="6B9B43EC">
      <w:pPr>
        <w:jc w:val="center"/>
        <w:rPr>
          <w:rFonts w:eastAsia="方正仿宋_GBK"/>
          <w:sz w:val="32"/>
        </w:rPr>
      </w:pPr>
      <w:r>
        <w:rPr>
          <w:rFonts w:eastAsia="方正仿宋_GBK"/>
          <w:sz w:val="32"/>
        </w:rPr>
        <w:t>填 写 说 明</w:t>
      </w:r>
    </w:p>
    <w:p w14:paraId="6A0B066E">
      <w:pPr>
        <w:rPr>
          <w:rFonts w:eastAsia="方正仿宋_GBK"/>
          <w:sz w:val="28"/>
        </w:rPr>
      </w:pPr>
      <w:r>
        <w:rPr>
          <w:rFonts w:eastAsia="方正仿宋_GBK"/>
          <w:sz w:val="32"/>
        </w:rPr>
        <w:t xml:space="preserve">   </w:t>
      </w:r>
      <w:r>
        <w:rPr>
          <w:rFonts w:eastAsia="方正仿宋_GBK"/>
          <w:sz w:val="28"/>
        </w:rPr>
        <w:t xml:space="preserve"> </w:t>
      </w:r>
    </w:p>
    <w:p w14:paraId="745BA76D">
      <w:pPr>
        <w:rPr>
          <w:rFonts w:eastAsia="方正仿宋_GBK"/>
          <w:sz w:val="28"/>
        </w:rPr>
      </w:pPr>
      <w:r>
        <w:rPr>
          <w:rFonts w:eastAsia="方正仿宋_GBK"/>
          <w:sz w:val="28"/>
        </w:rPr>
        <w:t xml:space="preserve">    一、本合同为中华人民共和国科学技术部印制的技术服务合同示范文本，各技术合同认定登记机构可推介技术合同当事人参照使用。</w:t>
      </w:r>
    </w:p>
    <w:p w14:paraId="3BDBD7AD">
      <w:pPr>
        <w:rPr>
          <w:rFonts w:eastAsia="方正仿宋_GBK"/>
          <w:sz w:val="28"/>
        </w:rPr>
      </w:pPr>
      <w:r>
        <w:rPr>
          <w:rFonts w:eastAsia="方正仿宋_GBK"/>
          <w:sz w:val="28"/>
        </w:rPr>
        <w:t xml:space="preserve">    二、本合同书适用于一方当事人（受托方）以技术知识为另一方（委托方）解决特定技术问题所订立的合同。</w:t>
      </w:r>
    </w:p>
    <w:p w14:paraId="594D9DF9">
      <w:pPr>
        <w:rPr>
          <w:rFonts w:eastAsia="方正仿宋_GBK"/>
          <w:sz w:val="28"/>
        </w:rPr>
      </w:pPr>
      <w:r>
        <w:rPr>
          <w:rFonts w:eastAsia="方正仿宋_GBK"/>
          <w:sz w:val="28"/>
        </w:rPr>
        <w:t xml:space="preserve">    三、签约一方为多个当事人的，可按各自在合同关系中的作用等，在“委托方”、“受托方”项下（增页）分别排列为共同委托人或共同受托人。</w:t>
      </w:r>
    </w:p>
    <w:p w14:paraId="26910EE5">
      <w:pPr>
        <w:rPr>
          <w:rFonts w:eastAsia="方正仿宋_GBK"/>
          <w:sz w:val="28"/>
        </w:rPr>
      </w:pPr>
      <w:r>
        <w:rPr>
          <w:rFonts w:eastAsia="方正仿宋_GBK"/>
          <w:sz w:val="28"/>
        </w:rPr>
        <w:t xml:space="preserve">    四、本合同书未尽事项，可由当事人附页另行约定，并作为本合同的组成部分。</w:t>
      </w:r>
    </w:p>
    <w:p w14:paraId="75536CF7">
      <w:pPr>
        <w:rPr>
          <w:rFonts w:eastAsia="方正仿宋_GBK"/>
          <w:sz w:val="28"/>
        </w:rPr>
      </w:pPr>
      <w:r>
        <w:rPr>
          <w:rFonts w:eastAsia="方正仿宋_GBK"/>
          <w:sz w:val="28"/>
        </w:rPr>
        <w:t xml:space="preserve">    五、当事人使用本合同书时约定无需填写的条款，应在该条款处注明“无”等字样。</w:t>
      </w:r>
    </w:p>
    <w:p w14:paraId="1A2CA5F0">
      <w:pPr>
        <w:rPr>
          <w:rFonts w:eastAsia="方正仿宋_GBK"/>
          <w:sz w:val="28"/>
        </w:rPr>
      </w:pPr>
    </w:p>
    <w:p w14:paraId="16719A78">
      <w:pPr>
        <w:rPr>
          <w:rFonts w:eastAsia="方正仿宋_GBK"/>
          <w:sz w:val="28"/>
        </w:rPr>
      </w:pPr>
    </w:p>
    <w:p w14:paraId="743BF760">
      <w:pPr>
        <w:rPr>
          <w:rFonts w:eastAsia="方正仿宋_GBK"/>
          <w:sz w:val="28"/>
        </w:rPr>
      </w:pPr>
    </w:p>
    <w:p w14:paraId="63EA0B18">
      <w:pPr>
        <w:rPr>
          <w:rFonts w:eastAsia="方正仿宋_GBK"/>
          <w:sz w:val="28"/>
        </w:rPr>
      </w:pPr>
    </w:p>
    <w:p w14:paraId="7A43E925">
      <w:pPr>
        <w:rPr>
          <w:rFonts w:eastAsia="方正仿宋_GBK"/>
          <w:sz w:val="28"/>
        </w:rPr>
      </w:pPr>
    </w:p>
    <w:p w14:paraId="55C325B0">
      <w:pPr>
        <w:rPr>
          <w:rFonts w:eastAsia="方正仿宋_GBK"/>
          <w:sz w:val="28"/>
        </w:rPr>
      </w:pPr>
    </w:p>
    <w:p w14:paraId="184B13F1">
      <w:pPr>
        <w:rPr>
          <w:rFonts w:eastAsia="方正仿宋_GBK"/>
          <w:sz w:val="28"/>
        </w:rPr>
      </w:pPr>
    </w:p>
    <w:p w14:paraId="1EE03A4C">
      <w:pPr>
        <w:rPr>
          <w:rFonts w:eastAsia="方正仿宋_GBK"/>
          <w:sz w:val="28"/>
        </w:rPr>
      </w:pPr>
    </w:p>
    <w:p w14:paraId="057F8700">
      <w:pPr>
        <w:rPr>
          <w:rFonts w:eastAsia="方正仿宋_GBK"/>
          <w:sz w:val="28"/>
        </w:rPr>
      </w:pPr>
    </w:p>
    <w:p w14:paraId="39407C9D">
      <w:pPr>
        <w:rPr>
          <w:rFonts w:eastAsia="方正仿宋_GBK"/>
          <w:sz w:val="28"/>
        </w:rPr>
      </w:pPr>
    </w:p>
    <w:p w14:paraId="01634352">
      <w:pPr>
        <w:jc w:val="center"/>
        <w:rPr>
          <w:rFonts w:eastAsia="方正仿宋_GBK"/>
          <w:sz w:val="44"/>
        </w:rPr>
      </w:pPr>
      <w:r>
        <w:rPr>
          <w:rFonts w:eastAsia="方正仿宋_GBK"/>
          <w:sz w:val="44"/>
        </w:rPr>
        <w:t>技术服务合同</w:t>
      </w:r>
    </w:p>
    <w:p w14:paraId="454192B3">
      <w:pPr>
        <w:jc w:val="center"/>
        <w:rPr>
          <w:rFonts w:eastAsia="方正仿宋_GBK"/>
          <w:sz w:val="44"/>
        </w:rPr>
      </w:pPr>
    </w:p>
    <w:p w14:paraId="19BDAE57">
      <w:pPr>
        <w:ind w:left="1"/>
        <w:rPr>
          <w:rFonts w:eastAsia="方正仿宋_GBK"/>
          <w:sz w:val="28"/>
          <w:u w:val="single"/>
        </w:rPr>
      </w:pPr>
      <w:r>
        <w:rPr>
          <w:rFonts w:eastAsia="方正仿宋_GBK"/>
          <w:sz w:val="28"/>
        </w:rPr>
        <w:tab/>
      </w:r>
      <w:r>
        <w:rPr>
          <w:rFonts w:eastAsia="方正仿宋_GBK"/>
          <w:sz w:val="28"/>
        </w:rPr>
        <w:t>委托方（甲方）：</w:t>
      </w:r>
      <w:r>
        <w:rPr>
          <w:rFonts w:eastAsia="方正仿宋_GBK"/>
          <w:sz w:val="28"/>
          <w:u w:val="single"/>
        </w:rPr>
        <w:t xml:space="preserve">                                      </w:t>
      </w:r>
    </w:p>
    <w:p w14:paraId="0C616BA4">
      <w:pPr>
        <w:rPr>
          <w:rFonts w:eastAsia="方正仿宋_GBK"/>
          <w:sz w:val="28"/>
          <w:u w:val="single"/>
        </w:rPr>
      </w:pPr>
      <w:r>
        <w:rPr>
          <w:rFonts w:eastAsia="方正仿宋_GBK"/>
          <w:sz w:val="28"/>
        </w:rPr>
        <w:tab/>
      </w:r>
      <w:r>
        <w:rPr>
          <w:rFonts w:eastAsia="方正仿宋_GBK"/>
          <w:sz w:val="28"/>
        </w:rPr>
        <w:t>住  所  地：</w:t>
      </w:r>
      <w:r>
        <w:rPr>
          <w:rFonts w:eastAsia="方正仿宋_GBK"/>
          <w:sz w:val="28"/>
          <w:u w:val="single"/>
        </w:rPr>
        <w:t xml:space="preserve">                                             </w:t>
      </w:r>
    </w:p>
    <w:p w14:paraId="1DEF8ECF">
      <w:pPr>
        <w:rPr>
          <w:rFonts w:eastAsia="方正仿宋_GBK"/>
          <w:sz w:val="28"/>
          <w:u w:val="single"/>
        </w:rPr>
      </w:pPr>
      <w:r>
        <w:rPr>
          <w:rFonts w:eastAsia="方正仿宋_GBK"/>
          <w:sz w:val="28"/>
        </w:rPr>
        <w:tab/>
      </w:r>
      <w:r>
        <w:rPr>
          <w:rFonts w:eastAsia="方正仿宋_GBK"/>
          <w:sz w:val="28"/>
        </w:rPr>
        <w:t>法定代表人：</w:t>
      </w:r>
      <w:r>
        <w:rPr>
          <w:rFonts w:eastAsia="方正仿宋_GBK"/>
          <w:sz w:val="28"/>
          <w:u w:val="single"/>
        </w:rPr>
        <w:t xml:space="preserve">                                     __</w:t>
      </w:r>
    </w:p>
    <w:p w14:paraId="633986FD">
      <w:pPr>
        <w:tabs>
          <w:tab w:val="left" w:pos="1050"/>
        </w:tabs>
        <w:rPr>
          <w:rFonts w:eastAsia="方正仿宋_GBK"/>
          <w:sz w:val="28"/>
          <w:u w:val="single"/>
        </w:rPr>
      </w:pPr>
      <w:r>
        <w:rPr>
          <w:rFonts w:eastAsia="方正仿宋_GBK"/>
          <w:sz w:val="28"/>
        </w:rPr>
        <w:t xml:space="preserve">   项目联系人：</w:t>
      </w:r>
      <w:r>
        <w:rPr>
          <w:rFonts w:eastAsia="方正仿宋_GBK"/>
          <w:sz w:val="28"/>
          <w:u w:val="single"/>
        </w:rPr>
        <w:t xml:space="preserve">                                    __</w:t>
      </w:r>
    </w:p>
    <w:p w14:paraId="23AD570A">
      <w:pPr>
        <w:rPr>
          <w:rFonts w:eastAsia="方正仿宋_GBK"/>
          <w:sz w:val="28"/>
        </w:rPr>
      </w:pPr>
      <w:r>
        <w:rPr>
          <w:rFonts w:eastAsia="方正仿宋_GBK"/>
          <w:sz w:val="28"/>
        </w:rPr>
        <w:tab/>
      </w:r>
      <w:r>
        <w:rPr>
          <w:rFonts w:eastAsia="方正仿宋_GBK"/>
          <w:sz w:val="28"/>
        </w:rPr>
        <w:t xml:space="preserve">联系方式 ： </w:t>
      </w:r>
      <w:r>
        <w:rPr>
          <w:rFonts w:eastAsia="方正仿宋_GBK"/>
          <w:sz w:val="28"/>
          <w:u w:val="single"/>
        </w:rPr>
        <w:t xml:space="preserve">  </w:t>
      </w:r>
      <w:r>
        <w:rPr>
          <w:rFonts w:eastAsia="方正仿宋_GBK"/>
          <w:sz w:val="28"/>
        </w:rPr>
        <w:t>____________________________</w:t>
      </w:r>
    </w:p>
    <w:p w14:paraId="29DBF0AC">
      <w:pPr>
        <w:tabs>
          <w:tab w:val="left" w:pos="8100"/>
        </w:tabs>
        <w:rPr>
          <w:rFonts w:eastAsia="方正仿宋_GBK"/>
          <w:sz w:val="28"/>
          <w:u w:val="single"/>
        </w:rPr>
      </w:pPr>
      <w:r>
        <w:rPr>
          <w:rFonts w:eastAsia="方正仿宋_GBK"/>
          <w:sz w:val="28"/>
        </w:rPr>
        <w:t xml:space="preserve">   通讯地址：</w:t>
      </w:r>
      <w:r>
        <w:rPr>
          <w:rFonts w:eastAsia="方正仿宋_GBK"/>
          <w:sz w:val="28"/>
          <w:u w:val="single"/>
        </w:rPr>
        <w:t xml:space="preserve">                                       _</w:t>
      </w:r>
    </w:p>
    <w:p w14:paraId="6C06ED0C">
      <w:pPr>
        <w:rPr>
          <w:rFonts w:eastAsia="方正仿宋_GBK"/>
          <w:sz w:val="28"/>
          <w:u w:val="single"/>
        </w:rPr>
      </w:pPr>
      <w:r>
        <w:rPr>
          <w:rFonts w:eastAsia="方正仿宋_GBK"/>
          <w:sz w:val="28"/>
        </w:rPr>
        <w:t xml:space="preserve">   电    话：</w:t>
      </w:r>
      <w:r>
        <w:rPr>
          <w:rFonts w:eastAsia="方正仿宋_GBK"/>
          <w:sz w:val="28"/>
          <w:u w:val="single"/>
        </w:rPr>
        <w:t xml:space="preserve">               </w:t>
      </w:r>
      <w:r>
        <w:rPr>
          <w:rFonts w:eastAsia="方正仿宋_GBK"/>
          <w:sz w:val="28"/>
        </w:rPr>
        <w:t xml:space="preserve"> 传真：</w:t>
      </w:r>
      <w:r>
        <w:rPr>
          <w:rFonts w:eastAsia="方正仿宋_GBK"/>
          <w:sz w:val="28"/>
          <w:u w:val="single"/>
        </w:rPr>
        <w:t xml:space="preserve">             _</w:t>
      </w:r>
    </w:p>
    <w:p w14:paraId="04253F9A">
      <w:pPr>
        <w:rPr>
          <w:rFonts w:eastAsia="方正仿宋_GBK"/>
          <w:sz w:val="28"/>
        </w:rPr>
      </w:pPr>
      <w:r>
        <w:rPr>
          <w:rFonts w:eastAsia="方正仿宋_GBK"/>
          <w:sz w:val="28"/>
        </w:rPr>
        <w:t xml:space="preserve">   电子信箱：</w:t>
      </w:r>
      <w:r>
        <w:rPr>
          <w:rFonts w:eastAsia="方正仿宋_GBK"/>
          <w:sz w:val="28"/>
          <w:u w:val="single"/>
        </w:rPr>
        <w:t xml:space="preserve">                                  _____  </w:t>
      </w:r>
      <w:r>
        <w:rPr>
          <w:rFonts w:eastAsia="方正仿宋_GBK"/>
          <w:sz w:val="28"/>
        </w:rPr>
        <w:t xml:space="preserve">  </w:t>
      </w:r>
    </w:p>
    <w:p w14:paraId="1EE58827">
      <w:pPr>
        <w:rPr>
          <w:rFonts w:eastAsia="方正仿宋_GBK"/>
          <w:sz w:val="28"/>
          <w:u w:val="single"/>
        </w:rPr>
      </w:pPr>
      <w:r>
        <w:rPr>
          <w:rFonts w:eastAsia="方正仿宋_GBK"/>
          <w:sz w:val="28"/>
        </w:rPr>
        <w:t xml:space="preserve">   受托方（乙方）：</w:t>
      </w:r>
      <w:r>
        <w:rPr>
          <w:rFonts w:eastAsia="方正仿宋_GBK"/>
          <w:sz w:val="28"/>
          <w:u w:val="single"/>
        </w:rPr>
        <w:t xml:space="preserve">                                   </w:t>
      </w:r>
    </w:p>
    <w:p w14:paraId="35B45FCC">
      <w:pPr>
        <w:rPr>
          <w:rFonts w:eastAsia="方正仿宋_GBK"/>
          <w:sz w:val="28"/>
          <w:u w:val="single"/>
        </w:rPr>
      </w:pPr>
      <w:r>
        <w:rPr>
          <w:rFonts w:eastAsia="方正仿宋_GBK"/>
          <w:sz w:val="28"/>
        </w:rPr>
        <w:t xml:space="preserve">   住  所  地：</w:t>
      </w:r>
      <w:r>
        <w:rPr>
          <w:rFonts w:eastAsia="方正仿宋_GBK"/>
          <w:sz w:val="28"/>
          <w:u w:val="single"/>
        </w:rPr>
        <w:t xml:space="preserve">                   </w:t>
      </w:r>
    </w:p>
    <w:p w14:paraId="095097C5">
      <w:pPr>
        <w:rPr>
          <w:rFonts w:eastAsia="方正仿宋_GBK"/>
          <w:sz w:val="28"/>
          <w:u w:val="single"/>
        </w:rPr>
      </w:pPr>
      <w:r>
        <w:rPr>
          <w:rFonts w:eastAsia="方正仿宋_GBK"/>
          <w:sz w:val="28"/>
        </w:rPr>
        <w:t xml:space="preserve">   法定代表人：</w:t>
      </w:r>
      <w:r>
        <w:rPr>
          <w:rFonts w:eastAsia="方正仿宋_GBK"/>
          <w:sz w:val="28"/>
          <w:u w:val="single"/>
        </w:rPr>
        <w:t xml:space="preserve">                                    _</w:t>
      </w:r>
    </w:p>
    <w:p w14:paraId="708747E3">
      <w:pPr>
        <w:rPr>
          <w:rFonts w:eastAsia="方正仿宋_GBK"/>
          <w:sz w:val="28"/>
          <w:u w:val="single"/>
        </w:rPr>
      </w:pPr>
      <w:r>
        <w:rPr>
          <w:rFonts w:eastAsia="方正仿宋_GBK"/>
          <w:sz w:val="28"/>
        </w:rPr>
        <w:t xml:space="preserve">   项目联系人：</w:t>
      </w:r>
      <w:r>
        <w:rPr>
          <w:rFonts w:eastAsia="方正仿宋_GBK"/>
          <w:sz w:val="28"/>
          <w:u w:val="single"/>
        </w:rPr>
        <w:t xml:space="preserve">                                   _</w:t>
      </w:r>
    </w:p>
    <w:p w14:paraId="56845D48">
      <w:pPr>
        <w:rPr>
          <w:rFonts w:eastAsia="方正仿宋_GBK"/>
          <w:sz w:val="28"/>
        </w:rPr>
      </w:pPr>
      <w:r>
        <w:rPr>
          <w:rFonts w:eastAsia="方正仿宋_GBK"/>
          <w:sz w:val="28"/>
        </w:rPr>
        <w:t xml:space="preserve">   联系方式 ：__</w:t>
      </w:r>
      <w:r>
        <w:rPr>
          <w:rFonts w:eastAsia="方正仿宋_GBK"/>
          <w:sz w:val="28"/>
          <w:u w:val="single"/>
        </w:rPr>
        <w:t xml:space="preserve">___________            ____        </w:t>
      </w:r>
      <w:r>
        <w:rPr>
          <w:rFonts w:eastAsia="方正仿宋_GBK"/>
          <w:sz w:val="28"/>
        </w:rPr>
        <w:t xml:space="preserve">      </w:t>
      </w:r>
    </w:p>
    <w:p w14:paraId="21259B97">
      <w:pPr>
        <w:tabs>
          <w:tab w:val="left" w:pos="8100"/>
        </w:tabs>
        <w:rPr>
          <w:rFonts w:eastAsia="方正仿宋_GBK"/>
          <w:sz w:val="28"/>
          <w:u w:val="single"/>
        </w:rPr>
      </w:pPr>
      <w:r>
        <w:rPr>
          <w:rFonts w:eastAsia="方正仿宋_GBK"/>
          <w:sz w:val="28"/>
        </w:rPr>
        <w:t xml:space="preserve">   通讯地址：</w:t>
      </w:r>
      <w:r>
        <w:rPr>
          <w:rFonts w:eastAsia="方正仿宋_GBK"/>
          <w:sz w:val="28"/>
          <w:u w:val="single"/>
        </w:rPr>
        <w:t xml:space="preserve">                                      </w:t>
      </w:r>
    </w:p>
    <w:p w14:paraId="5F53FD8F">
      <w:pPr>
        <w:rPr>
          <w:rFonts w:eastAsia="方正仿宋_GBK"/>
          <w:sz w:val="28"/>
          <w:u w:val="single"/>
        </w:rPr>
      </w:pPr>
      <w:r>
        <w:rPr>
          <w:rFonts w:eastAsia="方正仿宋_GBK"/>
          <w:sz w:val="28"/>
        </w:rPr>
        <w:t xml:space="preserve">   电    话：</w:t>
      </w:r>
      <w:r>
        <w:rPr>
          <w:rFonts w:eastAsia="方正仿宋_GBK"/>
          <w:sz w:val="28"/>
          <w:u w:val="single"/>
        </w:rPr>
        <w:t xml:space="preserve">                     </w:t>
      </w:r>
      <w:r>
        <w:rPr>
          <w:rFonts w:eastAsia="方正仿宋_GBK"/>
          <w:sz w:val="28"/>
        </w:rPr>
        <w:t xml:space="preserve"> 传真：</w:t>
      </w:r>
      <w:r>
        <w:rPr>
          <w:rFonts w:eastAsia="方正仿宋_GBK"/>
          <w:sz w:val="28"/>
          <w:u w:val="single"/>
        </w:rPr>
        <w:t xml:space="preserve">              </w:t>
      </w:r>
    </w:p>
    <w:p w14:paraId="040C4187">
      <w:pPr>
        <w:ind w:left="-260"/>
        <w:rPr>
          <w:rFonts w:eastAsia="方正仿宋_GBK"/>
          <w:sz w:val="28"/>
          <w:u w:val="single"/>
        </w:rPr>
      </w:pPr>
      <w:r>
        <w:rPr>
          <w:rFonts w:eastAsia="方正仿宋_GBK"/>
          <w:sz w:val="28"/>
        </w:rPr>
        <w:t xml:space="preserve">     电子信箱：</w:t>
      </w:r>
      <w:r>
        <w:rPr>
          <w:rFonts w:eastAsia="方正仿宋_GBK"/>
          <w:sz w:val="28"/>
          <w:u w:val="single"/>
        </w:rPr>
        <w:t xml:space="preserve">                                            </w:t>
      </w:r>
    </w:p>
    <w:p w14:paraId="08018C83">
      <w:pPr>
        <w:rPr>
          <w:rFonts w:eastAsia="方正仿宋_GBK"/>
          <w:sz w:val="28"/>
        </w:rPr>
      </w:pPr>
      <w:r>
        <w:rPr>
          <w:rFonts w:eastAsia="方正仿宋_GBK"/>
          <w:sz w:val="28"/>
        </w:rPr>
        <w:t xml:space="preserve">    本合同甲方委托乙方就</w:t>
      </w:r>
      <w:r>
        <w:rPr>
          <w:rFonts w:eastAsia="方正仿宋_GBK"/>
          <w:sz w:val="28"/>
          <w:u w:val="single"/>
        </w:rPr>
        <w:t xml:space="preserve">               </w:t>
      </w:r>
      <w:r>
        <w:rPr>
          <w:rFonts w:eastAsia="方正仿宋_GBK"/>
          <w:sz w:val="28"/>
        </w:rPr>
        <w:t>项目进行的专项技术服务，并支付相应的技术服务报酬。双方经过平等协商，在真实、充分地表达各自意愿的基础上，根据《中华人民共和国民法典》的规定，达成如下协议，并由双方共同恪守。</w:t>
      </w:r>
    </w:p>
    <w:p w14:paraId="5CC76661">
      <w:pPr>
        <w:rPr>
          <w:rFonts w:eastAsia="方正仿宋_GBK"/>
          <w:sz w:val="28"/>
        </w:rPr>
      </w:pPr>
      <w:r>
        <w:rPr>
          <w:rFonts w:eastAsia="方正仿宋_GBK"/>
          <w:sz w:val="28"/>
        </w:rPr>
        <w:t xml:space="preserve">    第一条：甲方委托乙方进行技术服务的内容如下：</w:t>
      </w:r>
    </w:p>
    <w:p w14:paraId="7FF5E71A">
      <w:pPr>
        <w:rPr>
          <w:rFonts w:eastAsia="方正仿宋_GBK"/>
          <w:sz w:val="28"/>
        </w:rPr>
      </w:pPr>
      <w:r>
        <w:rPr>
          <w:rFonts w:eastAsia="方正仿宋_GBK"/>
          <w:sz w:val="28"/>
        </w:rPr>
        <w:t xml:space="preserve">      1．技术服务的目标：</w:t>
      </w:r>
      <w:r>
        <w:rPr>
          <w:rFonts w:eastAsia="方正仿宋_GBK"/>
          <w:sz w:val="28"/>
          <w:u w:val="single"/>
        </w:rPr>
        <w:t xml:space="preserve">                                    </w:t>
      </w:r>
    </w:p>
    <w:p w14:paraId="5D8072E9">
      <w:pPr>
        <w:spacing w:line="360" w:lineRule="auto"/>
        <w:ind w:firstLine="560" w:firstLineChars="200"/>
        <w:rPr>
          <w:rFonts w:eastAsia="方正仿宋_GBK"/>
          <w:sz w:val="28"/>
          <w:u w:val="single"/>
        </w:rPr>
      </w:pPr>
      <w:r>
        <w:rPr>
          <w:rFonts w:eastAsia="方正仿宋_GBK"/>
          <w:sz w:val="28"/>
        </w:rPr>
        <w:t xml:space="preserve">  2．技术服务的内容： </w:t>
      </w:r>
      <w:r>
        <w:rPr>
          <w:rFonts w:eastAsia="方正仿宋_GBK"/>
          <w:sz w:val="28"/>
          <w:u w:val="single"/>
        </w:rPr>
        <w:t xml:space="preserve">                                  </w:t>
      </w:r>
    </w:p>
    <w:p w14:paraId="28623F86">
      <w:pPr>
        <w:rPr>
          <w:rFonts w:eastAsia="方正仿宋_GBK"/>
          <w:sz w:val="28"/>
        </w:rPr>
      </w:pPr>
      <w:r>
        <w:rPr>
          <w:rFonts w:eastAsia="方正仿宋_GBK"/>
          <w:sz w:val="28"/>
        </w:rPr>
        <w:t xml:space="preserve">     第二条：乙方应按下列要求完成技术服务工作：</w:t>
      </w:r>
    </w:p>
    <w:p w14:paraId="34DE0387">
      <w:pPr>
        <w:rPr>
          <w:rFonts w:eastAsia="方正仿宋_GBK"/>
          <w:sz w:val="28"/>
          <w:u w:val="single"/>
        </w:rPr>
      </w:pPr>
      <w:r>
        <w:rPr>
          <w:rFonts w:eastAsia="方正仿宋_GBK"/>
          <w:sz w:val="28"/>
        </w:rPr>
        <w:t xml:space="preserve">      1．技术服务地点：</w:t>
      </w:r>
      <w:r>
        <w:rPr>
          <w:rFonts w:eastAsia="方正仿宋_GBK"/>
          <w:sz w:val="28"/>
          <w:u w:val="single"/>
        </w:rPr>
        <w:t xml:space="preserve">                                    </w:t>
      </w:r>
    </w:p>
    <w:p w14:paraId="2F33C4E6">
      <w:pPr>
        <w:rPr>
          <w:rFonts w:eastAsia="方正仿宋_GBK"/>
          <w:sz w:val="28"/>
          <w:u w:val="single"/>
        </w:rPr>
      </w:pPr>
      <w:r>
        <w:rPr>
          <w:rFonts w:eastAsia="方正仿宋_GBK"/>
          <w:sz w:val="28"/>
        </w:rPr>
        <w:t xml:space="preserve">      2．技术服务期限：</w:t>
      </w:r>
      <w:r>
        <w:rPr>
          <w:rFonts w:eastAsia="方正仿宋_GBK"/>
          <w:sz w:val="28"/>
          <w:u w:val="single"/>
        </w:rPr>
        <w:t xml:space="preserve">                                    </w:t>
      </w:r>
    </w:p>
    <w:p w14:paraId="30437C4D">
      <w:pPr>
        <w:rPr>
          <w:rFonts w:eastAsia="方正仿宋_GBK"/>
          <w:sz w:val="28"/>
          <w:u w:val="single"/>
        </w:rPr>
      </w:pPr>
      <w:r>
        <w:rPr>
          <w:rFonts w:eastAsia="方正仿宋_GBK"/>
          <w:sz w:val="28"/>
        </w:rPr>
        <w:t xml:space="preserve">      3．技术服务进度：</w:t>
      </w:r>
      <w:r>
        <w:rPr>
          <w:rFonts w:eastAsia="方正仿宋_GBK"/>
          <w:sz w:val="28"/>
          <w:u w:val="single"/>
        </w:rPr>
        <w:t xml:space="preserve">                                   </w:t>
      </w:r>
    </w:p>
    <w:p w14:paraId="3472C117">
      <w:pPr>
        <w:rPr>
          <w:rFonts w:eastAsia="方正仿宋_GBK"/>
          <w:sz w:val="28"/>
          <w:u w:val="single"/>
        </w:rPr>
      </w:pPr>
      <w:r>
        <w:rPr>
          <w:rFonts w:eastAsia="方正仿宋_GBK"/>
          <w:sz w:val="28"/>
        </w:rPr>
        <w:t xml:space="preserve">      4．技术服务质量要求：</w:t>
      </w:r>
      <w:r>
        <w:rPr>
          <w:rFonts w:eastAsia="方正仿宋_GBK"/>
          <w:sz w:val="28"/>
          <w:u w:val="single"/>
        </w:rPr>
        <w:t xml:space="preserve">                               </w:t>
      </w:r>
    </w:p>
    <w:p w14:paraId="6A71A6F7">
      <w:pPr>
        <w:rPr>
          <w:rFonts w:eastAsia="方正仿宋_GBK"/>
          <w:sz w:val="28"/>
          <w:u w:val="single"/>
        </w:rPr>
      </w:pPr>
      <w:r>
        <w:rPr>
          <w:rFonts w:eastAsia="方正仿宋_GBK"/>
          <w:sz w:val="28"/>
        </w:rPr>
        <w:t xml:space="preserve">      5．技术服务期限要求： </w:t>
      </w:r>
      <w:r>
        <w:rPr>
          <w:rFonts w:eastAsia="方正仿宋_GBK"/>
          <w:sz w:val="28"/>
          <w:u w:val="single"/>
        </w:rPr>
        <w:t xml:space="preserve">                         </w:t>
      </w:r>
    </w:p>
    <w:p w14:paraId="720A9DBE">
      <w:pPr>
        <w:rPr>
          <w:rFonts w:eastAsia="方正仿宋_GBK"/>
          <w:sz w:val="28"/>
        </w:rPr>
      </w:pPr>
      <w:r>
        <w:rPr>
          <w:rFonts w:eastAsia="方正仿宋_GBK"/>
          <w:sz w:val="28"/>
        </w:rPr>
        <w:t xml:space="preserve">    第三条：为保证乙方有效进行技术服务工作，甲方应当向乙方提供下列工作条件和协作事项：</w:t>
      </w:r>
    </w:p>
    <w:p w14:paraId="5166552A">
      <w:pPr>
        <w:rPr>
          <w:rFonts w:eastAsia="方正仿宋_GBK"/>
          <w:sz w:val="28"/>
        </w:rPr>
      </w:pPr>
      <w:r>
        <w:rPr>
          <w:rFonts w:eastAsia="方正仿宋_GBK"/>
          <w:sz w:val="28"/>
        </w:rPr>
        <w:t xml:space="preserve">      1．提供技术资料：</w:t>
      </w:r>
    </w:p>
    <w:p w14:paraId="30EFE7DE">
      <w:pPr>
        <w:rPr>
          <w:rFonts w:eastAsia="方正仿宋_GBK"/>
          <w:sz w:val="28"/>
          <w:u w:val="single"/>
        </w:rPr>
      </w:pPr>
      <w:r>
        <w:rPr>
          <w:rFonts w:eastAsia="方正仿宋_GBK"/>
          <w:sz w:val="28"/>
        </w:rPr>
        <w:t xml:space="preserve">      （1）</w:t>
      </w:r>
      <w:r>
        <w:rPr>
          <w:rFonts w:eastAsia="方正仿宋_GBK"/>
          <w:sz w:val="28"/>
          <w:u w:val="single"/>
        </w:rPr>
        <w:t xml:space="preserve">                                               </w:t>
      </w:r>
    </w:p>
    <w:p w14:paraId="1E2DBA9B">
      <w:pPr>
        <w:rPr>
          <w:rFonts w:eastAsia="方正仿宋_GBK"/>
          <w:sz w:val="28"/>
        </w:rPr>
      </w:pPr>
      <w:r>
        <w:rPr>
          <w:rFonts w:eastAsia="方正仿宋_GBK"/>
          <w:sz w:val="28"/>
        </w:rPr>
        <w:t xml:space="preserve">      （2） </w:t>
      </w:r>
      <w:r>
        <w:rPr>
          <w:rFonts w:eastAsia="方正仿宋_GBK"/>
          <w:sz w:val="28"/>
          <w:u w:val="single"/>
        </w:rPr>
        <w:t xml:space="preserve">                                              </w:t>
      </w:r>
      <w:r>
        <w:rPr>
          <w:rFonts w:eastAsia="方正仿宋_GBK"/>
          <w:sz w:val="28"/>
        </w:rPr>
        <w:t xml:space="preserve">    </w:t>
      </w:r>
    </w:p>
    <w:p w14:paraId="005A7F04">
      <w:pPr>
        <w:rPr>
          <w:rFonts w:eastAsia="方正仿宋_GBK"/>
          <w:sz w:val="28"/>
          <w:u w:val="single"/>
        </w:rPr>
      </w:pPr>
      <w:r>
        <w:rPr>
          <w:rFonts w:eastAsia="方正仿宋_GBK"/>
          <w:sz w:val="28"/>
        </w:rPr>
        <w:t xml:space="preserve">      （3）</w:t>
      </w:r>
      <w:r>
        <w:rPr>
          <w:rFonts w:eastAsia="方正仿宋_GBK"/>
          <w:sz w:val="28"/>
          <w:u w:val="single"/>
        </w:rPr>
        <w:t xml:space="preserve">                                               </w:t>
      </w:r>
    </w:p>
    <w:p w14:paraId="38D6F867">
      <w:pPr>
        <w:rPr>
          <w:rFonts w:eastAsia="方正仿宋_GBK"/>
          <w:sz w:val="28"/>
        </w:rPr>
      </w:pPr>
      <w:r>
        <w:rPr>
          <w:rFonts w:eastAsia="方正仿宋_GBK"/>
          <w:sz w:val="28"/>
        </w:rPr>
        <w:t xml:space="preserve">      2．提供工作条件：</w:t>
      </w:r>
    </w:p>
    <w:p w14:paraId="2F4559DD">
      <w:pPr>
        <w:rPr>
          <w:rFonts w:eastAsia="方正仿宋_GBK"/>
          <w:sz w:val="28"/>
          <w:u w:val="single"/>
        </w:rPr>
      </w:pPr>
      <w:r>
        <w:rPr>
          <w:rFonts w:eastAsia="方正仿宋_GBK"/>
          <w:sz w:val="28"/>
        </w:rPr>
        <w:t xml:space="preserve">      （1）</w:t>
      </w:r>
      <w:r>
        <w:rPr>
          <w:rFonts w:eastAsia="方正仿宋_GBK"/>
          <w:sz w:val="28"/>
          <w:u w:val="single"/>
        </w:rPr>
        <w:t xml:space="preserve">                                              </w:t>
      </w:r>
    </w:p>
    <w:p w14:paraId="485857A6">
      <w:pPr>
        <w:rPr>
          <w:rFonts w:eastAsia="方正仿宋_GBK"/>
          <w:sz w:val="28"/>
          <w:u w:val="single"/>
        </w:rPr>
      </w:pPr>
      <w:r>
        <w:rPr>
          <w:rFonts w:eastAsia="方正仿宋_GBK"/>
          <w:sz w:val="28"/>
        </w:rPr>
        <w:t xml:space="preserve">      3．其他：</w:t>
      </w:r>
      <w:r>
        <w:rPr>
          <w:rFonts w:eastAsia="方正仿宋_GBK"/>
          <w:sz w:val="28"/>
          <w:u w:val="single"/>
        </w:rPr>
        <w:t xml:space="preserve">                                           </w:t>
      </w:r>
    </w:p>
    <w:p w14:paraId="65BF3CD6">
      <w:pPr>
        <w:rPr>
          <w:rFonts w:eastAsia="方正仿宋_GBK"/>
          <w:sz w:val="28"/>
        </w:rPr>
      </w:pPr>
      <w:r>
        <w:rPr>
          <w:rFonts w:eastAsia="方正仿宋_GBK"/>
          <w:sz w:val="28"/>
          <w:u w:val="single"/>
        </w:rPr>
        <w:t xml:space="preserve">                                                         </w:t>
      </w:r>
      <w:r>
        <w:rPr>
          <w:rFonts w:eastAsia="方正仿宋_GBK"/>
          <w:sz w:val="28"/>
        </w:rPr>
        <w:t>。</w:t>
      </w:r>
    </w:p>
    <w:p w14:paraId="743DEA8F">
      <w:pPr>
        <w:rPr>
          <w:rFonts w:eastAsia="方正仿宋_GBK"/>
          <w:sz w:val="28"/>
        </w:rPr>
      </w:pPr>
      <w:r>
        <w:rPr>
          <w:rFonts w:eastAsia="方正仿宋_GBK"/>
          <w:sz w:val="28"/>
        </w:rPr>
        <w:t xml:space="preserve">    第四条：甲方向乙方支付技术服务报酬及支付方式为：</w:t>
      </w:r>
    </w:p>
    <w:p w14:paraId="2BB33F4C">
      <w:pPr>
        <w:rPr>
          <w:rFonts w:eastAsia="方正仿宋_GBK"/>
          <w:sz w:val="28"/>
          <w:u w:val="single"/>
        </w:rPr>
      </w:pPr>
      <w:r>
        <w:rPr>
          <w:rFonts w:eastAsia="方正仿宋_GBK"/>
          <w:sz w:val="28"/>
        </w:rPr>
        <w:t xml:space="preserve">     1．技术服务费总额为：</w:t>
      </w:r>
      <w:r>
        <w:rPr>
          <w:rFonts w:eastAsia="方正仿宋_GBK"/>
          <w:sz w:val="28"/>
          <w:u w:val="single"/>
        </w:rPr>
        <w:t xml:space="preserve">                                  </w:t>
      </w:r>
    </w:p>
    <w:p w14:paraId="5A73001B">
      <w:pPr>
        <w:rPr>
          <w:rFonts w:eastAsia="方正仿宋_GBK"/>
          <w:sz w:val="28"/>
        </w:rPr>
      </w:pPr>
      <w:r>
        <w:rPr>
          <w:rFonts w:eastAsia="方正仿宋_GBK"/>
          <w:sz w:val="28"/>
        </w:rPr>
        <w:t xml:space="preserve">     2．技术服务费由甲方</w:t>
      </w:r>
      <w:r>
        <w:rPr>
          <w:rFonts w:eastAsia="方正仿宋_GBK"/>
          <w:sz w:val="28"/>
          <w:u w:val="single"/>
        </w:rPr>
        <w:t xml:space="preserve">   </w:t>
      </w:r>
      <w:r>
        <w:rPr>
          <w:rFonts w:eastAsia="方正仿宋_GBK"/>
          <w:sz w:val="28"/>
        </w:rPr>
        <w:t xml:space="preserve">支付乙方。 </w:t>
      </w:r>
    </w:p>
    <w:p w14:paraId="6BD8D304">
      <w:pPr>
        <w:rPr>
          <w:rFonts w:eastAsia="方正仿宋_GBK"/>
          <w:sz w:val="28"/>
        </w:rPr>
      </w:pPr>
      <w:r>
        <w:rPr>
          <w:rFonts w:eastAsia="方正仿宋_GBK"/>
          <w:sz w:val="28"/>
        </w:rPr>
        <w:t xml:space="preserve">     具体支付方式和时间如下：</w:t>
      </w:r>
    </w:p>
    <w:p w14:paraId="27DC869E">
      <w:pPr>
        <w:rPr>
          <w:rFonts w:eastAsia="方正仿宋_GBK"/>
          <w:sz w:val="28"/>
          <w:u w:val="single"/>
        </w:rPr>
      </w:pPr>
      <w:r>
        <w:rPr>
          <w:rFonts w:eastAsia="方正仿宋_GBK"/>
          <w:sz w:val="28"/>
        </w:rPr>
        <w:t xml:space="preserve">      （1）</w:t>
      </w:r>
      <w:r>
        <w:rPr>
          <w:rFonts w:eastAsia="方正仿宋_GBK"/>
          <w:sz w:val="28"/>
          <w:u w:val="single"/>
        </w:rPr>
        <w:t xml:space="preserve">                                               </w:t>
      </w:r>
    </w:p>
    <w:p w14:paraId="5E6FE00F">
      <w:pPr>
        <w:rPr>
          <w:rFonts w:eastAsia="方正仿宋_GBK"/>
          <w:sz w:val="28"/>
          <w:u w:val="single"/>
        </w:rPr>
      </w:pPr>
      <w:r>
        <w:rPr>
          <w:rFonts w:eastAsia="方正仿宋_GBK"/>
          <w:sz w:val="28"/>
        </w:rPr>
        <w:t xml:space="preserve">      （2）</w:t>
      </w:r>
      <w:r>
        <w:rPr>
          <w:rFonts w:eastAsia="方正仿宋_GBK"/>
          <w:sz w:val="28"/>
          <w:u w:val="single"/>
        </w:rPr>
        <w:t xml:space="preserve">                                               </w:t>
      </w:r>
    </w:p>
    <w:p w14:paraId="16936B5B">
      <w:pPr>
        <w:rPr>
          <w:rFonts w:eastAsia="方正仿宋_GBK"/>
          <w:sz w:val="28"/>
          <w:u w:val="single"/>
        </w:rPr>
      </w:pPr>
      <w:r>
        <w:rPr>
          <w:rFonts w:eastAsia="方正仿宋_GBK"/>
          <w:sz w:val="28"/>
        </w:rPr>
        <w:t xml:space="preserve">      （3）</w:t>
      </w:r>
      <w:r>
        <w:rPr>
          <w:rFonts w:eastAsia="方正仿宋_GBK"/>
          <w:sz w:val="28"/>
          <w:u w:val="single"/>
        </w:rPr>
        <w:t xml:space="preserve">                                              </w:t>
      </w:r>
    </w:p>
    <w:p w14:paraId="07DFC778">
      <w:pPr>
        <w:rPr>
          <w:rFonts w:eastAsia="方正仿宋_GBK"/>
          <w:sz w:val="28"/>
        </w:rPr>
      </w:pPr>
      <w:r>
        <w:rPr>
          <w:rFonts w:eastAsia="方正仿宋_GBK"/>
          <w:sz w:val="28"/>
        </w:rPr>
        <w:t xml:space="preserve">      乙方开户银行名称、地址和帐号为：</w:t>
      </w:r>
    </w:p>
    <w:p w14:paraId="1F9E664D">
      <w:pPr>
        <w:rPr>
          <w:rFonts w:eastAsia="方正仿宋_GBK"/>
          <w:sz w:val="28"/>
          <w:u w:val="single"/>
        </w:rPr>
      </w:pPr>
      <w:r>
        <w:rPr>
          <w:rFonts w:eastAsia="方正仿宋_GBK"/>
          <w:sz w:val="28"/>
        </w:rPr>
        <w:t xml:space="preserve">         开户银行：</w:t>
      </w:r>
      <w:r>
        <w:rPr>
          <w:rFonts w:eastAsia="方正仿宋_GBK"/>
          <w:sz w:val="28"/>
          <w:u w:val="single"/>
        </w:rPr>
        <w:t xml:space="preserve">                                  </w:t>
      </w:r>
    </w:p>
    <w:p w14:paraId="1F61EBA5">
      <w:pPr>
        <w:rPr>
          <w:rFonts w:eastAsia="方正仿宋_GBK"/>
          <w:sz w:val="28"/>
          <w:u w:val="single"/>
        </w:rPr>
      </w:pPr>
      <w:r>
        <w:rPr>
          <w:rFonts w:eastAsia="方正仿宋_GBK"/>
          <w:sz w:val="28"/>
        </w:rPr>
        <w:t xml:space="preserve">         地址：</w:t>
      </w:r>
      <w:r>
        <w:rPr>
          <w:rFonts w:eastAsia="方正仿宋_GBK"/>
          <w:sz w:val="28"/>
          <w:u w:val="single"/>
        </w:rPr>
        <w:t xml:space="preserve">                                       </w:t>
      </w:r>
    </w:p>
    <w:p w14:paraId="44328AC1">
      <w:pPr>
        <w:rPr>
          <w:rFonts w:eastAsia="方正仿宋_GBK"/>
          <w:sz w:val="28"/>
          <w:u w:val="single"/>
        </w:rPr>
      </w:pPr>
      <w:r>
        <w:rPr>
          <w:rFonts w:eastAsia="方正仿宋_GBK"/>
          <w:sz w:val="28"/>
        </w:rPr>
        <w:t xml:space="preserve">         帐号：</w:t>
      </w:r>
      <w:r>
        <w:rPr>
          <w:rFonts w:eastAsia="方正仿宋_GBK"/>
          <w:sz w:val="28"/>
          <w:u w:val="single"/>
        </w:rPr>
        <w:t xml:space="preserve">                                    </w:t>
      </w:r>
    </w:p>
    <w:p w14:paraId="009AD045">
      <w:pPr>
        <w:rPr>
          <w:rFonts w:eastAsia="方正仿宋_GBK"/>
          <w:sz w:val="28"/>
        </w:rPr>
      </w:pPr>
      <w:r>
        <w:rPr>
          <w:rFonts w:eastAsia="方正仿宋_GBK"/>
          <w:sz w:val="28"/>
        </w:rPr>
        <w:t xml:space="preserve">    第五条：双方确定因履行本合同应遵守的保密义务如下：</w:t>
      </w:r>
    </w:p>
    <w:p w14:paraId="18873DC8">
      <w:pPr>
        <w:rPr>
          <w:rFonts w:eastAsia="方正仿宋_GBK"/>
          <w:sz w:val="28"/>
        </w:rPr>
      </w:pPr>
      <w:r>
        <w:rPr>
          <w:rFonts w:eastAsia="方正仿宋_GBK"/>
          <w:sz w:val="28"/>
        </w:rPr>
        <w:t xml:space="preserve">     甲方：</w:t>
      </w:r>
    </w:p>
    <w:p w14:paraId="1EE894D1">
      <w:pPr>
        <w:rPr>
          <w:rFonts w:eastAsia="方正仿宋_GBK"/>
          <w:sz w:val="28"/>
        </w:rPr>
      </w:pPr>
      <w:r>
        <w:rPr>
          <w:rFonts w:eastAsia="方正仿宋_GBK"/>
          <w:sz w:val="28"/>
        </w:rPr>
        <w:t xml:space="preserve">      1.保密内容（包括技术信息和经营信息）: </w:t>
      </w:r>
      <w:r>
        <w:rPr>
          <w:rFonts w:eastAsia="方正仿宋_GBK"/>
          <w:sz w:val="28"/>
          <w:u w:val="single"/>
        </w:rPr>
        <w:t xml:space="preserve">   无            </w:t>
      </w:r>
      <w:r>
        <w:rPr>
          <w:rFonts w:eastAsia="方正仿宋_GBK"/>
          <w:sz w:val="28"/>
        </w:rPr>
        <w:t>。</w:t>
      </w:r>
    </w:p>
    <w:p w14:paraId="67D0420D">
      <w:pPr>
        <w:rPr>
          <w:rFonts w:eastAsia="方正仿宋_GBK"/>
          <w:sz w:val="28"/>
          <w:u w:val="single"/>
        </w:rPr>
      </w:pPr>
      <w:r>
        <w:rPr>
          <w:rFonts w:eastAsia="方正仿宋_GBK"/>
          <w:sz w:val="28"/>
        </w:rPr>
        <w:t xml:space="preserve">      2．涉密人员范围: </w:t>
      </w:r>
      <w:r>
        <w:rPr>
          <w:rFonts w:eastAsia="方正仿宋_GBK"/>
          <w:sz w:val="28"/>
          <w:u w:val="single"/>
        </w:rPr>
        <w:t xml:space="preserve">                       无             </w:t>
      </w:r>
    </w:p>
    <w:p w14:paraId="52959418">
      <w:pPr>
        <w:rPr>
          <w:rFonts w:eastAsia="方正仿宋_GBK"/>
          <w:sz w:val="28"/>
        </w:rPr>
      </w:pPr>
      <w:r>
        <w:rPr>
          <w:rFonts w:eastAsia="方正仿宋_GBK"/>
          <w:sz w:val="28"/>
        </w:rPr>
        <w:t xml:space="preserve">    </w:t>
      </w:r>
      <w:r>
        <w:rPr>
          <w:rFonts w:eastAsia="方正仿宋_GBK"/>
          <w:sz w:val="28"/>
          <w:u w:val="single"/>
        </w:rPr>
        <w:t xml:space="preserve">                                                     </w:t>
      </w:r>
      <w:r>
        <w:rPr>
          <w:rFonts w:eastAsia="方正仿宋_GBK"/>
          <w:sz w:val="28"/>
        </w:rPr>
        <w:t>;</w:t>
      </w:r>
    </w:p>
    <w:p w14:paraId="0E6F554D">
      <w:pPr>
        <w:rPr>
          <w:rFonts w:eastAsia="方正仿宋_GBK"/>
          <w:sz w:val="28"/>
          <w:u w:val="single"/>
        </w:rPr>
      </w:pPr>
      <w:r>
        <w:rPr>
          <w:rFonts w:eastAsia="方正仿宋_GBK"/>
          <w:sz w:val="28"/>
        </w:rPr>
        <w:t xml:space="preserve">      3．保密期限：</w:t>
      </w:r>
      <w:r>
        <w:rPr>
          <w:rFonts w:eastAsia="方正仿宋_GBK"/>
          <w:sz w:val="28"/>
          <w:u w:val="single"/>
        </w:rPr>
        <w:t xml:space="preserve">              无                        </w:t>
      </w:r>
    </w:p>
    <w:p w14:paraId="4C336E0F">
      <w:pPr>
        <w:rPr>
          <w:rFonts w:eastAsia="方正仿宋_GBK"/>
          <w:sz w:val="28"/>
          <w:u w:val="single"/>
        </w:rPr>
      </w:pPr>
      <w:r>
        <w:rPr>
          <w:rFonts w:eastAsia="方正仿宋_GBK"/>
          <w:sz w:val="28"/>
        </w:rPr>
        <w:t xml:space="preserve">    </w:t>
      </w:r>
      <w:r>
        <w:rPr>
          <w:rFonts w:eastAsia="方正仿宋_GBK"/>
          <w:sz w:val="28"/>
          <w:u w:val="single"/>
        </w:rPr>
        <w:t xml:space="preserve">                                                     </w:t>
      </w:r>
      <w:r>
        <w:rPr>
          <w:rFonts w:eastAsia="方正仿宋_GBK"/>
          <w:sz w:val="28"/>
        </w:rPr>
        <w:t>。</w:t>
      </w:r>
    </w:p>
    <w:p w14:paraId="5081B40F">
      <w:pPr>
        <w:rPr>
          <w:rFonts w:eastAsia="方正仿宋_GBK"/>
          <w:sz w:val="28"/>
          <w:u w:val="single"/>
        </w:rPr>
      </w:pPr>
      <w:r>
        <w:rPr>
          <w:rFonts w:eastAsia="方正仿宋_GBK"/>
          <w:sz w:val="28"/>
        </w:rPr>
        <w:t xml:space="preserve">       4．泄密责任：</w:t>
      </w:r>
      <w:r>
        <w:rPr>
          <w:rFonts w:eastAsia="方正仿宋_GBK"/>
          <w:sz w:val="28"/>
          <w:u w:val="single"/>
        </w:rPr>
        <w:t xml:space="preserve">         无                             </w:t>
      </w:r>
    </w:p>
    <w:p w14:paraId="61284701">
      <w:pPr>
        <w:rPr>
          <w:rFonts w:eastAsia="方正仿宋_GBK"/>
          <w:sz w:val="28"/>
        </w:rPr>
      </w:pPr>
      <w:r>
        <w:rPr>
          <w:rFonts w:eastAsia="方正仿宋_GBK"/>
          <w:sz w:val="28"/>
        </w:rPr>
        <w:t xml:space="preserve">    </w:t>
      </w:r>
      <w:r>
        <w:rPr>
          <w:rFonts w:eastAsia="方正仿宋_GBK"/>
          <w:sz w:val="28"/>
          <w:u w:val="single"/>
        </w:rPr>
        <w:t xml:space="preserve">                                                     </w:t>
      </w:r>
      <w:r>
        <w:rPr>
          <w:rFonts w:eastAsia="方正仿宋_GBK"/>
          <w:sz w:val="28"/>
        </w:rPr>
        <w:t>。</w:t>
      </w:r>
    </w:p>
    <w:p w14:paraId="4533C750">
      <w:pPr>
        <w:rPr>
          <w:rFonts w:eastAsia="方正仿宋_GBK"/>
          <w:sz w:val="28"/>
        </w:rPr>
      </w:pPr>
      <w:r>
        <w:rPr>
          <w:rFonts w:eastAsia="方正仿宋_GBK"/>
          <w:sz w:val="28"/>
        </w:rPr>
        <w:t xml:space="preserve">     乙方：</w:t>
      </w:r>
    </w:p>
    <w:p w14:paraId="585E91EF">
      <w:pPr>
        <w:rPr>
          <w:rFonts w:eastAsia="方正仿宋_GBK"/>
          <w:sz w:val="28"/>
        </w:rPr>
      </w:pPr>
      <w:r>
        <w:rPr>
          <w:rFonts w:eastAsia="方正仿宋_GBK"/>
          <w:sz w:val="28"/>
        </w:rPr>
        <w:t xml:space="preserve">      1.保密内容（包括技术信息和经营信息）: </w:t>
      </w:r>
      <w:r>
        <w:rPr>
          <w:rFonts w:eastAsia="方正仿宋_GBK"/>
          <w:sz w:val="28"/>
          <w:u w:val="single"/>
        </w:rPr>
        <w:t xml:space="preserve">            </w:t>
      </w:r>
      <w:r>
        <w:rPr>
          <w:rFonts w:eastAsia="方正仿宋_GBK"/>
          <w:sz w:val="28"/>
        </w:rPr>
        <w:t>。</w:t>
      </w:r>
    </w:p>
    <w:p w14:paraId="45C892D2">
      <w:pPr>
        <w:rPr>
          <w:rFonts w:eastAsia="方正仿宋_GBK"/>
          <w:sz w:val="28"/>
        </w:rPr>
      </w:pPr>
      <w:r>
        <w:rPr>
          <w:rFonts w:eastAsia="方正仿宋_GBK"/>
          <w:sz w:val="28"/>
        </w:rPr>
        <w:t xml:space="preserve">      2．涉密人员范围: </w:t>
      </w:r>
      <w:r>
        <w:rPr>
          <w:rFonts w:eastAsia="方正仿宋_GBK"/>
          <w:sz w:val="28"/>
          <w:u w:val="single"/>
        </w:rPr>
        <w:t xml:space="preserve"> 承担本项目的相关技术人员和管理人员 </w:t>
      </w:r>
      <w:r>
        <w:rPr>
          <w:rFonts w:eastAsia="方正仿宋_GBK"/>
          <w:sz w:val="28"/>
        </w:rPr>
        <w:t>;</w:t>
      </w:r>
    </w:p>
    <w:p w14:paraId="3AABE9A2">
      <w:pPr>
        <w:rPr>
          <w:rFonts w:eastAsia="方正仿宋_GBK"/>
          <w:sz w:val="28"/>
          <w:u w:val="single"/>
        </w:rPr>
      </w:pPr>
      <w:r>
        <w:rPr>
          <w:rFonts w:eastAsia="方正仿宋_GBK"/>
          <w:sz w:val="28"/>
        </w:rPr>
        <w:t xml:space="preserve">      3．保密期限：</w:t>
      </w:r>
      <w:r>
        <w:rPr>
          <w:rFonts w:eastAsia="方正仿宋_GBK"/>
          <w:sz w:val="28"/>
          <w:u w:val="single"/>
        </w:rPr>
        <w:t xml:space="preserve">  合同期内   </w:t>
      </w:r>
      <w:r>
        <w:rPr>
          <w:rFonts w:eastAsia="方正仿宋_GBK"/>
          <w:sz w:val="28"/>
        </w:rPr>
        <w:t>。</w:t>
      </w:r>
    </w:p>
    <w:p w14:paraId="3DA8266F">
      <w:pPr>
        <w:rPr>
          <w:rFonts w:eastAsia="方正仿宋_GBK"/>
          <w:sz w:val="28"/>
        </w:rPr>
      </w:pPr>
      <w:r>
        <w:rPr>
          <w:rFonts w:eastAsia="方正仿宋_GBK"/>
          <w:sz w:val="28"/>
        </w:rPr>
        <w:t xml:space="preserve">      4．泄密责任：</w:t>
      </w:r>
      <w:r>
        <w:rPr>
          <w:rFonts w:eastAsia="方正仿宋_GBK"/>
          <w:sz w:val="28"/>
          <w:u w:val="single"/>
        </w:rPr>
        <w:t xml:space="preserve"> 遵守项目相关资料保密规定，履行项目全过程资料保管和保密义务。未经甲方批准，不得发布、公开项目阶段进展或成果资料信息 </w:t>
      </w:r>
      <w:r>
        <w:rPr>
          <w:rFonts w:eastAsia="方正仿宋_GBK"/>
          <w:sz w:val="28"/>
        </w:rPr>
        <w:t xml:space="preserve">。   </w:t>
      </w:r>
    </w:p>
    <w:p w14:paraId="25420B0E">
      <w:pPr>
        <w:rPr>
          <w:rFonts w:eastAsia="方正仿宋_GBK"/>
          <w:sz w:val="28"/>
        </w:rPr>
      </w:pPr>
      <w:r>
        <w:rPr>
          <w:rFonts w:eastAsia="方正仿宋_GBK"/>
          <w:sz w:val="28"/>
        </w:rPr>
        <w:t xml:space="preserve">    第六条：本合同的变更必须由双方协商一致，并以书面形式确定。但有下列情形之一的，一方可以向另一方提出变更合同权利与义务的请求，另一方应当在</w:t>
      </w:r>
      <w:r>
        <w:rPr>
          <w:rFonts w:eastAsia="方正仿宋_GBK"/>
          <w:sz w:val="28"/>
          <w:u w:val="single"/>
        </w:rPr>
        <w:t xml:space="preserve">  7  </w:t>
      </w:r>
      <w:r>
        <w:rPr>
          <w:rFonts w:eastAsia="方正仿宋_GBK"/>
          <w:sz w:val="28"/>
        </w:rPr>
        <w:t>日内予以答复；逾期未予答复的，视为同意：</w:t>
      </w:r>
    </w:p>
    <w:p w14:paraId="1155307F">
      <w:pPr>
        <w:rPr>
          <w:rFonts w:eastAsia="方正仿宋_GBK"/>
          <w:sz w:val="28"/>
          <w:u w:val="single"/>
        </w:rPr>
      </w:pPr>
      <w:r>
        <w:rPr>
          <w:rFonts w:eastAsia="方正仿宋_GBK"/>
          <w:sz w:val="28"/>
        </w:rPr>
        <w:t xml:space="preserve">     1．</w:t>
      </w:r>
      <w:r>
        <w:rPr>
          <w:rFonts w:eastAsia="方正仿宋_GBK"/>
          <w:sz w:val="28"/>
          <w:u w:val="single"/>
        </w:rPr>
        <w:t>甲方委托乙方承担本合同内容之外的工作服务 。</w:t>
      </w:r>
    </w:p>
    <w:p w14:paraId="3B48EF76">
      <w:pPr>
        <w:rPr>
          <w:rFonts w:eastAsia="方正仿宋_GBK"/>
          <w:sz w:val="28"/>
        </w:rPr>
      </w:pPr>
      <w:r>
        <w:rPr>
          <w:rFonts w:eastAsia="方正仿宋_GBK"/>
          <w:sz w:val="28"/>
        </w:rPr>
        <w:t xml:space="preserve">     2．</w:t>
      </w:r>
      <w:r>
        <w:rPr>
          <w:rFonts w:eastAsia="方正仿宋_GBK"/>
          <w:sz w:val="28"/>
          <w:u w:val="single"/>
        </w:rPr>
        <w:t xml:space="preserve">由于不可抗拒的因素（自然灾害、政策性调整等）致使合同无法履行时，双方应及时协商处理 。 </w:t>
      </w:r>
    </w:p>
    <w:p w14:paraId="0431DACE">
      <w:pPr>
        <w:rPr>
          <w:rFonts w:eastAsia="方正仿宋_GBK"/>
          <w:sz w:val="28"/>
        </w:rPr>
      </w:pPr>
      <w:r>
        <w:rPr>
          <w:rFonts w:eastAsia="方正仿宋_GBK"/>
          <w:sz w:val="28"/>
        </w:rPr>
        <w:t xml:space="preserve">   第七条：双方确定以下列标准和方式对乙方的技术服务工作成果进行验收：</w:t>
      </w:r>
    </w:p>
    <w:p w14:paraId="234939AE">
      <w:pPr>
        <w:rPr>
          <w:rFonts w:eastAsia="方正仿宋_GBK"/>
          <w:sz w:val="28"/>
        </w:rPr>
      </w:pPr>
      <w:r>
        <w:rPr>
          <w:rFonts w:eastAsia="方正仿宋_GBK"/>
          <w:sz w:val="28"/>
        </w:rPr>
        <w:t xml:space="preserve">      1．乙方完成技术服务工作的形式：</w:t>
      </w:r>
      <w:r>
        <w:rPr>
          <w:rFonts w:eastAsia="方正仿宋_GBK"/>
          <w:sz w:val="28"/>
          <w:u w:val="single"/>
        </w:rPr>
        <w:t xml:space="preserve">                   </w:t>
      </w:r>
    </w:p>
    <w:p w14:paraId="1560D642">
      <w:pPr>
        <w:rPr>
          <w:rFonts w:eastAsia="方正仿宋_GBK"/>
          <w:sz w:val="28"/>
          <w:u w:val="single"/>
        </w:rPr>
      </w:pPr>
      <w:r>
        <w:rPr>
          <w:rFonts w:eastAsia="方正仿宋_GBK"/>
          <w:sz w:val="28"/>
        </w:rPr>
        <w:t xml:space="preserve">      2．技术服务工作成果的验收标准：</w:t>
      </w:r>
      <w:r>
        <w:rPr>
          <w:rFonts w:eastAsia="方正仿宋_GBK"/>
          <w:sz w:val="28"/>
          <w:u w:val="single"/>
        </w:rPr>
        <w:t xml:space="preserve">                      </w:t>
      </w:r>
    </w:p>
    <w:p w14:paraId="5B8EEC74">
      <w:pPr>
        <w:rPr>
          <w:rFonts w:eastAsia="方正仿宋_GBK"/>
          <w:sz w:val="28"/>
        </w:rPr>
      </w:pPr>
      <w:r>
        <w:rPr>
          <w:rFonts w:eastAsia="方正仿宋_GBK"/>
          <w:sz w:val="28"/>
          <w:u w:val="single"/>
        </w:rPr>
        <w:t xml:space="preserve">                                                         </w:t>
      </w:r>
      <w:r>
        <w:rPr>
          <w:rFonts w:eastAsia="方正仿宋_GBK"/>
          <w:sz w:val="28"/>
        </w:rPr>
        <w:t>。</w:t>
      </w:r>
    </w:p>
    <w:p w14:paraId="3D98F88C">
      <w:pPr>
        <w:rPr>
          <w:rFonts w:eastAsia="方正仿宋_GBK"/>
          <w:sz w:val="28"/>
          <w:u w:val="single"/>
        </w:rPr>
      </w:pPr>
      <w:r>
        <w:rPr>
          <w:rFonts w:eastAsia="方正仿宋_GBK"/>
          <w:sz w:val="28"/>
        </w:rPr>
        <w:t xml:space="preserve">      3．技术服务工作成果的验收方法：</w:t>
      </w:r>
      <w:r>
        <w:rPr>
          <w:rFonts w:eastAsia="方正仿宋_GBK"/>
          <w:sz w:val="28"/>
          <w:u w:val="single"/>
        </w:rPr>
        <w:t xml:space="preserve">                      </w:t>
      </w:r>
    </w:p>
    <w:p w14:paraId="28A121B0">
      <w:pPr>
        <w:rPr>
          <w:rFonts w:eastAsia="方正仿宋_GBK"/>
          <w:sz w:val="28"/>
        </w:rPr>
      </w:pPr>
      <w:r>
        <w:rPr>
          <w:rFonts w:eastAsia="方正仿宋_GBK"/>
          <w:sz w:val="28"/>
          <w:u w:val="single"/>
        </w:rPr>
        <w:t xml:space="preserve">                                                         </w:t>
      </w:r>
      <w:r>
        <w:rPr>
          <w:rFonts w:eastAsia="方正仿宋_GBK"/>
          <w:sz w:val="28"/>
        </w:rPr>
        <w:t>。</w:t>
      </w:r>
    </w:p>
    <w:p w14:paraId="32170C5B">
      <w:pPr>
        <w:rPr>
          <w:rFonts w:eastAsia="方正仿宋_GBK"/>
          <w:sz w:val="28"/>
          <w:u w:val="single"/>
        </w:rPr>
      </w:pPr>
      <w:r>
        <w:rPr>
          <w:rFonts w:eastAsia="方正仿宋_GBK"/>
          <w:sz w:val="28"/>
        </w:rPr>
        <w:t xml:space="preserve">      4．验收的时间和地点：</w:t>
      </w:r>
      <w:r>
        <w:rPr>
          <w:rFonts w:eastAsia="方正仿宋_GBK"/>
          <w:sz w:val="28"/>
          <w:u w:val="single"/>
        </w:rPr>
        <w:t xml:space="preserve">                  </w:t>
      </w:r>
    </w:p>
    <w:p w14:paraId="02E87D3D">
      <w:pPr>
        <w:rPr>
          <w:rFonts w:eastAsia="方正仿宋_GBK"/>
          <w:sz w:val="28"/>
        </w:rPr>
      </w:pPr>
      <w:r>
        <w:rPr>
          <w:rFonts w:eastAsia="方正仿宋_GBK"/>
          <w:sz w:val="28"/>
        </w:rPr>
        <w:t xml:space="preserve">   第八条：双方确定：</w:t>
      </w:r>
    </w:p>
    <w:p w14:paraId="16E019F9">
      <w:pPr>
        <w:rPr>
          <w:rFonts w:eastAsia="方正仿宋_GBK"/>
          <w:sz w:val="28"/>
        </w:rPr>
      </w:pPr>
      <w:r>
        <w:rPr>
          <w:rFonts w:eastAsia="方正仿宋_GBK"/>
          <w:sz w:val="28"/>
        </w:rPr>
        <w:t xml:space="preserve">      1．在本合同有效期内，甲方利用乙方提交的技术服务工作成果所完成的新的技术成果，归</w:t>
      </w:r>
      <w:r>
        <w:rPr>
          <w:rFonts w:eastAsia="方正仿宋_GBK"/>
          <w:sz w:val="28"/>
          <w:u w:val="single"/>
        </w:rPr>
        <w:t xml:space="preserve">       </w:t>
      </w:r>
      <w:r>
        <w:rPr>
          <w:rFonts w:eastAsia="方正仿宋_GBK"/>
          <w:sz w:val="28"/>
        </w:rPr>
        <w:t>（甲、双）方所有。</w:t>
      </w:r>
    </w:p>
    <w:p w14:paraId="649E1DBC">
      <w:pPr>
        <w:rPr>
          <w:rFonts w:eastAsia="方正仿宋_GBK"/>
          <w:sz w:val="28"/>
        </w:rPr>
      </w:pPr>
      <w:r>
        <w:rPr>
          <w:rFonts w:eastAsia="方正仿宋_GBK"/>
          <w:sz w:val="28"/>
        </w:rPr>
        <w:t xml:space="preserve">      2．在本合同有效期内，乙方利用甲方提供的技术资料和工作条件所完成的新的技术成果，归</w:t>
      </w:r>
      <w:r>
        <w:rPr>
          <w:rFonts w:eastAsia="方正仿宋_GBK"/>
          <w:sz w:val="28"/>
          <w:u w:val="single"/>
        </w:rPr>
        <w:t xml:space="preserve">        </w:t>
      </w:r>
      <w:r>
        <w:rPr>
          <w:rFonts w:eastAsia="方正仿宋_GBK"/>
          <w:sz w:val="28"/>
        </w:rPr>
        <w:t>（乙、双）方所有。</w:t>
      </w:r>
    </w:p>
    <w:p w14:paraId="1C1EF93D">
      <w:pPr>
        <w:rPr>
          <w:rFonts w:eastAsia="方正仿宋_GBK"/>
          <w:sz w:val="28"/>
        </w:rPr>
      </w:pPr>
      <w:r>
        <w:rPr>
          <w:rFonts w:eastAsia="方正仿宋_GBK"/>
          <w:sz w:val="28"/>
        </w:rPr>
        <w:t xml:space="preserve">    第九条：双方确定，按以下约定承担各自的违约责任：</w:t>
      </w:r>
    </w:p>
    <w:p w14:paraId="0235C01C">
      <w:pPr>
        <w:rPr>
          <w:rFonts w:eastAsia="方正仿宋_GBK"/>
          <w:sz w:val="28"/>
        </w:rPr>
      </w:pPr>
      <w:r>
        <w:rPr>
          <w:rFonts w:eastAsia="方正仿宋_GBK"/>
          <w:sz w:val="28"/>
        </w:rPr>
        <w:t xml:space="preserve">      1．</w:t>
      </w:r>
      <w:r>
        <w:rPr>
          <w:rFonts w:eastAsia="方正仿宋_GBK"/>
          <w:sz w:val="28"/>
          <w:u w:val="single"/>
        </w:rPr>
        <w:t xml:space="preserve">  甲   </w:t>
      </w:r>
      <w:r>
        <w:rPr>
          <w:rFonts w:eastAsia="方正仿宋_GBK"/>
          <w:sz w:val="28"/>
        </w:rPr>
        <w:t>方违反本合同第</w:t>
      </w:r>
      <w:r>
        <w:rPr>
          <w:rFonts w:eastAsia="方正仿宋_GBK"/>
          <w:sz w:val="28"/>
          <w:u w:val="single"/>
        </w:rPr>
        <w:t xml:space="preserve">  四  </w:t>
      </w:r>
      <w:r>
        <w:rPr>
          <w:rFonts w:eastAsia="方正仿宋_GBK"/>
          <w:sz w:val="28"/>
        </w:rPr>
        <w:t>条约定，逾期超过60日的。乙方同意甲方不支付逾期付款的违约金，超过60日的，甲方应当</w:t>
      </w:r>
      <w:r>
        <w:rPr>
          <w:rFonts w:eastAsia="方正仿宋_GBK"/>
          <w:sz w:val="28"/>
          <w:u w:val="single"/>
        </w:rPr>
        <w:t>按人民银行同期货款市场报价利率向乙方支付逾期付款的违约金</w:t>
      </w:r>
      <w:r>
        <w:rPr>
          <w:rFonts w:eastAsia="方正仿宋_GBK"/>
          <w:sz w:val="28"/>
        </w:rPr>
        <w:t>。</w:t>
      </w:r>
    </w:p>
    <w:p w14:paraId="7566BF94">
      <w:pPr>
        <w:rPr>
          <w:rFonts w:eastAsia="方正仿宋_GBK"/>
          <w:sz w:val="28"/>
        </w:rPr>
      </w:pPr>
      <w:r>
        <w:rPr>
          <w:rFonts w:eastAsia="方正仿宋_GBK"/>
          <w:sz w:val="28"/>
        </w:rPr>
        <w:t xml:space="preserve">     2．</w:t>
      </w:r>
      <w:r>
        <w:rPr>
          <w:rFonts w:eastAsia="方正仿宋_GBK"/>
          <w:sz w:val="28"/>
          <w:u w:val="single"/>
        </w:rPr>
        <w:t xml:space="preserve">   乙   </w:t>
      </w:r>
      <w:r>
        <w:rPr>
          <w:rFonts w:eastAsia="方正仿宋_GBK"/>
          <w:sz w:val="28"/>
        </w:rPr>
        <w:t>方违反本合同第</w:t>
      </w:r>
      <w:r>
        <w:rPr>
          <w:rFonts w:eastAsia="方正仿宋_GBK"/>
          <w:sz w:val="28"/>
          <w:u w:val="single"/>
        </w:rPr>
        <w:t xml:space="preserve">  二  </w:t>
      </w:r>
      <w:r>
        <w:rPr>
          <w:rFonts w:eastAsia="方正仿宋_GBK"/>
          <w:sz w:val="28"/>
        </w:rPr>
        <w:t>条约定，无正当理由逾期提交技术资料超过60日的，应当 按人民银行同期货款市场报价利率向甲方承担违约责任；逾期超过90</w:t>
      </w:r>
      <w:r>
        <w:rPr>
          <w:rFonts w:eastAsia="方正仿宋_GBK"/>
          <w:sz w:val="28"/>
          <w:u w:val="single"/>
        </w:rPr>
        <w:t>日未提交或者提交的技术资料质量不合格未通过验收的，甲方有权解除合同，不支付合同价款，因此造导致甲方损失的，乙方还应当据实赔偿。因天气、交通、政府行为及不可抗力等影响项目实施的客观原因造成的项目拖期，乙方不承担赔偿责任</w:t>
      </w:r>
      <w:r>
        <w:rPr>
          <w:rFonts w:eastAsia="方正仿宋_GBK"/>
          <w:sz w:val="28"/>
        </w:rPr>
        <w:t>。</w:t>
      </w:r>
    </w:p>
    <w:p w14:paraId="37603796">
      <w:pPr>
        <w:ind w:firstLine="840" w:firstLineChars="300"/>
        <w:rPr>
          <w:rFonts w:eastAsia="方正仿宋_GBK"/>
          <w:sz w:val="28"/>
        </w:rPr>
      </w:pPr>
      <w:r>
        <w:rPr>
          <w:rFonts w:eastAsia="方正仿宋_GBK"/>
          <w:sz w:val="28"/>
        </w:rPr>
        <w:t>3、 乙方提交技术资料并通过甲方验收且甲方支付合同价款后，甲方如果发现乙方提交的相关技术资料确有错误或存在质量问题，乙方应当在甲方指定的合理期限内进行修正、完善，否则视为违约，应当赔偿由此导致甲方的实际损失。</w:t>
      </w:r>
    </w:p>
    <w:p w14:paraId="212AC4DB">
      <w:pPr>
        <w:rPr>
          <w:rFonts w:eastAsia="方正仿宋_GBK"/>
          <w:sz w:val="28"/>
          <w:u w:val="single"/>
        </w:rPr>
      </w:pPr>
      <w:r>
        <w:rPr>
          <w:rFonts w:eastAsia="方正仿宋_GBK"/>
          <w:sz w:val="28"/>
        </w:rPr>
        <w:t xml:space="preserve">   第十条：双方确定，在本合同有效期内，甲方指定</w:t>
      </w:r>
      <w:r>
        <w:rPr>
          <w:rFonts w:eastAsia="方正仿宋_GBK"/>
          <w:sz w:val="28"/>
          <w:u w:val="single"/>
        </w:rPr>
        <w:t xml:space="preserve">　　     </w:t>
      </w:r>
    </w:p>
    <w:p w14:paraId="182C54B6">
      <w:pPr>
        <w:rPr>
          <w:rFonts w:eastAsia="方正仿宋_GBK"/>
          <w:sz w:val="28"/>
        </w:rPr>
      </w:pPr>
      <w:r>
        <w:rPr>
          <w:rFonts w:eastAsia="方正仿宋_GBK"/>
          <w:sz w:val="28"/>
        </w:rPr>
        <w:t>为甲方项目联系人，乙方指定</w:t>
      </w:r>
      <w:r>
        <w:rPr>
          <w:rFonts w:eastAsia="方正仿宋_GBK"/>
          <w:sz w:val="28"/>
          <w:u w:val="single"/>
        </w:rPr>
        <w:t>　   　</w:t>
      </w:r>
      <w:r>
        <w:rPr>
          <w:rFonts w:eastAsia="方正仿宋_GBK"/>
          <w:sz w:val="28"/>
        </w:rPr>
        <w:t>为乙方项目联系人。项目联系人承担以下责任：</w:t>
      </w:r>
    </w:p>
    <w:p w14:paraId="4C61E0D6">
      <w:pPr>
        <w:rPr>
          <w:rFonts w:eastAsia="方正仿宋_GBK"/>
          <w:sz w:val="28"/>
          <w:u w:val="single"/>
        </w:rPr>
      </w:pPr>
      <w:r>
        <w:rPr>
          <w:rFonts w:eastAsia="方正仿宋_GBK"/>
          <w:sz w:val="28"/>
        </w:rPr>
        <w:t xml:space="preserve">      1．</w:t>
      </w:r>
      <w:r>
        <w:rPr>
          <w:rFonts w:eastAsia="方正仿宋_GBK"/>
          <w:sz w:val="28"/>
          <w:u w:val="single"/>
        </w:rPr>
        <w:t>　甲方联系负责提供相关资料，联系镇街为乙方提供必要的工作环境。　</w:t>
      </w:r>
    </w:p>
    <w:p w14:paraId="26654E86">
      <w:pPr>
        <w:rPr>
          <w:rFonts w:eastAsia="方正仿宋_GBK"/>
          <w:sz w:val="28"/>
        </w:rPr>
      </w:pPr>
      <w:r>
        <w:rPr>
          <w:rFonts w:eastAsia="方正仿宋_GBK"/>
          <w:sz w:val="28"/>
        </w:rPr>
        <w:t xml:space="preserve">      2．</w:t>
      </w:r>
      <w:r>
        <w:rPr>
          <w:rFonts w:eastAsia="方正仿宋_GBK"/>
          <w:sz w:val="28"/>
          <w:u w:val="single"/>
        </w:rPr>
        <w:t xml:space="preserve">  乙方联系负责日常工作组织协调和进度质量控制。                                       </w:t>
      </w:r>
    </w:p>
    <w:p w14:paraId="05D3A6BC">
      <w:pPr>
        <w:rPr>
          <w:rFonts w:eastAsia="方正仿宋_GBK"/>
          <w:sz w:val="28"/>
        </w:rPr>
      </w:pPr>
      <w:r>
        <w:rPr>
          <w:rFonts w:eastAsia="方正仿宋_GBK"/>
          <w:sz w:val="28"/>
        </w:rPr>
        <w:t xml:space="preserve">      一方变更项目联系人的，应当及时以书面形式通知另一方，未及时通知并影响本合同履行或造成损失的，应承担相应的责任。</w:t>
      </w:r>
    </w:p>
    <w:p w14:paraId="4595F132">
      <w:pPr>
        <w:rPr>
          <w:rFonts w:eastAsia="方正仿宋_GBK"/>
          <w:sz w:val="28"/>
        </w:rPr>
      </w:pPr>
      <w:r>
        <w:rPr>
          <w:rFonts w:eastAsia="方正仿宋_GBK"/>
          <w:sz w:val="28"/>
        </w:rPr>
        <w:t xml:space="preserve">第十一条：双方确定，在履行本合同之前，乙方已有科技成果为：  </w:t>
      </w:r>
    </w:p>
    <w:p w14:paraId="30981028">
      <w:pPr>
        <w:numPr>
          <w:ilvl w:val="0"/>
          <w:numId w:val="2"/>
        </w:numPr>
        <w:ind w:firstLine="840" w:firstLineChars="300"/>
        <w:rPr>
          <w:rFonts w:eastAsia="方正仿宋_GBK"/>
          <w:sz w:val="28"/>
        </w:rPr>
      </w:pPr>
      <w:r>
        <w:rPr>
          <w:rFonts w:eastAsia="方正仿宋_GBK"/>
          <w:sz w:val="28"/>
          <w:u w:val="single"/>
        </w:rPr>
        <w:t xml:space="preserve">                                                  </w:t>
      </w:r>
    </w:p>
    <w:p w14:paraId="10703853">
      <w:pPr>
        <w:ind w:firstLine="840" w:firstLineChars="300"/>
        <w:rPr>
          <w:rFonts w:eastAsia="方正仿宋_GBK"/>
          <w:sz w:val="28"/>
        </w:rPr>
      </w:pPr>
      <w:r>
        <w:rPr>
          <w:rFonts w:eastAsia="方正仿宋_GBK"/>
          <w:sz w:val="28"/>
        </w:rPr>
        <w:t>2．</w:t>
      </w:r>
      <w:r>
        <w:rPr>
          <w:rFonts w:eastAsia="方正仿宋_GBK"/>
          <w:sz w:val="28"/>
          <w:u w:val="single"/>
        </w:rPr>
        <w:t xml:space="preserve">                                                   </w:t>
      </w:r>
    </w:p>
    <w:p w14:paraId="17A5DC36">
      <w:pPr>
        <w:rPr>
          <w:rFonts w:eastAsia="方正仿宋_GBK"/>
          <w:sz w:val="28"/>
        </w:rPr>
      </w:pPr>
      <w:r>
        <w:rPr>
          <w:rFonts w:eastAsia="方正仿宋_GBK"/>
          <w:sz w:val="28"/>
        </w:rPr>
        <w:t xml:space="preserve">      3．</w:t>
      </w:r>
      <w:r>
        <w:rPr>
          <w:rFonts w:eastAsia="方正仿宋_GBK"/>
          <w:sz w:val="28"/>
          <w:u w:val="single"/>
        </w:rPr>
        <w:t xml:space="preserve">                                                 </w:t>
      </w:r>
    </w:p>
    <w:p w14:paraId="5B5BAB7C">
      <w:pPr>
        <w:ind w:firstLine="560" w:firstLineChars="200"/>
        <w:rPr>
          <w:rFonts w:eastAsia="方正仿宋_GBK"/>
          <w:sz w:val="28"/>
        </w:rPr>
      </w:pPr>
      <w:r>
        <w:rPr>
          <w:rFonts w:eastAsia="方正仿宋_GBK"/>
          <w:sz w:val="28"/>
        </w:rPr>
        <w:t>第十二条：双方确定，出现下列情形，致使本合同的履行成为不必要或不可能的，可以解除本合同：</w:t>
      </w:r>
    </w:p>
    <w:p w14:paraId="67EDD4C9">
      <w:pPr>
        <w:rPr>
          <w:rFonts w:eastAsia="方正仿宋_GBK"/>
          <w:sz w:val="28"/>
        </w:rPr>
      </w:pPr>
      <w:r>
        <w:rPr>
          <w:rFonts w:eastAsia="方正仿宋_GBK"/>
          <w:sz w:val="28"/>
        </w:rPr>
        <w:t xml:space="preserve">      1．</w:t>
      </w:r>
      <w:r>
        <w:rPr>
          <w:rFonts w:eastAsia="方正仿宋_GBK"/>
          <w:sz w:val="28"/>
          <w:u w:val="single"/>
        </w:rPr>
        <w:t>发生不可抗力；</w:t>
      </w:r>
    </w:p>
    <w:p w14:paraId="3B8AD8C3">
      <w:pPr>
        <w:rPr>
          <w:rFonts w:eastAsia="方正仿宋_GBK"/>
          <w:sz w:val="28"/>
        </w:rPr>
      </w:pPr>
      <w:r>
        <w:rPr>
          <w:rFonts w:eastAsia="方正仿宋_GBK"/>
          <w:sz w:val="28"/>
        </w:rPr>
        <w:t xml:space="preserve">      2．</w:t>
      </w:r>
      <w:r>
        <w:rPr>
          <w:rFonts w:eastAsia="方正仿宋_GBK"/>
          <w:sz w:val="28"/>
          <w:u w:val="single"/>
        </w:rPr>
        <w:t>双方协议一致；</w:t>
      </w:r>
    </w:p>
    <w:p w14:paraId="32B7EA65">
      <w:pPr>
        <w:rPr>
          <w:rFonts w:eastAsia="方正仿宋_GBK"/>
          <w:sz w:val="28"/>
          <w:u w:val="single"/>
        </w:rPr>
      </w:pPr>
      <w:r>
        <mc:AlternateContent>
          <mc:Choice Requires="wps">
            <w:drawing>
              <wp:anchor distT="0" distB="0" distL="114300" distR="114300" simplePos="0" relativeHeight="251661312" behindDoc="0" locked="0" layoutInCell="1" allowOverlap="1">
                <wp:simplePos x="0" y="0"/>
                <wp:positionH relativeFrom="column">
                  <wp:posOffset>1160780</wp:posOffset>
                </wp:positionH>
                <wp:positionV relativeFrom="paragraph">
                  <wp:posOffset>109220</wp:posOffset>
                </wp:positionV>
                <wp:extent cx="619125" cy="118745"/>
                <wp:effectExtent l="1270" t="6350" r="8255" b="8255"/>
                <wp:wrapNone/>
                <wp:docPr id="1" name="直接连接符 1"/>
                <wp:cNvGraphicFramePr/>
                <a:graphic xmlns:a="http://schemas.openxmlformats.org/drawingml/2006/main">
                  <a:graphicData uri="http://schemas.microsoft.com/office/word/2010/wordprocessingShape">
                    <wps:wsp>
                      <wps:cNvCnPr/>
                      <wps:spPr>
                        <a:xfrm rot="21600000" flipV="1">
                          <a:off x="0" y="0"/>
                          <a:ext cx="619125" cy="118745"/>
                        </a:xfrm>
                        <a:prstGeom prst="line">
                          <a:avLst/>
                        </a:prstGeom>
                        <a:noFill/>
                        <a:ln w="12700" cap="flat" cmpd="sng">
                          <a:solidFill>
                            <a:srgbClr val="000000"/>
                          </a:solidFill>
                          <a:prstDash val="solid"/>
                          <a:round/>
                        </a:ln>
                        <a:effectLst/>
                      </wps:spPr>
                      <wps:bodyPr/>
                    </wps:wsp>
                  </a:graphicData>
                </a:graphic>
              </wp:anchor>
            </w:drawing>
          </mc:Choice>
          <mc:Fallback>
            <w:pict>
              <v:line id="_x0000_s1026" o:spid="_x0000_s1026" o:spt="20" style="position:absolute;left:0pt;flip:y;margin-left:91.4pt;margin-top:8.6pt;height:9.35pt;width:48.75pt;z-index:251661312;mso-width-relative:page;mso-height-relative:page;" filled="f" stroked="t" coordsize="21600,21600" o:gfxdata="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ciPbtgAAAAJAQAADwAAAAAAAAABACAAAAAiAAAAZHJzL2Rvd25yZXYueG1sUEsBAhQAFAAA&#10;AAgAh07iQEWIt9zvAQAAxQMAAA4AAAAAAAAAAQAgAAAAJwEAAGRycy9lMm9Eb2MueG1sUEsFBgAA&#10;AAAGAAYAWQEAAIgFAAAAAA==&#10;">
                <v:fill on="f" focussize="0,0"/>
                <v:stroke weight="1pt" color="#000000" joinstyle="round"/>
                <v:imagedata o:title=""/>
                <o:lock v:ext="edit" aspectratio="f"/>
              </v:line>
            </w:pict>
          </mc:Fallback>
        </mc:AlternateContent>
      </w:r>
      <w:r>
        <w:rPr>
          <w:rFonts w:eastAsia="方正仿宋_GBK"/>
          <w:sz w:val="28"/>
        </w:rPr>
        <w:t xml:space="preserve">      3．</w:t>
      </w:r>
      <w:r>
        <w:rPr>
          <w:rFonts w:eastAsia="方正仿宋_GBK"/>
          <w:sz w:val="28"/>
          <w:u w:val="single"/>
        </w:rPr>
        <w:t xml:space="preserve">                                                </w:t>
      </w:r>
    </w:p>
    <w:p w14:paraId="2BEEF308">
      <w:pPr>
        <w:rPr>
          <w:rFonts w:eastAsia="方正仿宋_GBK"/>
          <w:sz w:val="28"/>
        </w:rPr>
      </w:pPr>
      <w:r>
        <w:rPr>
          <w:rFonts w:eastAsia="方正仿宋_GBK"/>
          <w:sz w:val="28"/>
        </w:rPr>
        <w:t xml:space="preserve">    </w:t>
      </w:r>
      <w:r>
        <w:rPr>
          <w:rFonts w:eastAsia="方正仿宋_GBK"/>
          <w:sz w:val="32"/>
        </w:rPr>
        <w:t>第十三条：</w:t>
      </w:r>
      <w:r>
        <w:rPr>
          <w:rFonts w:eastAsia="方正仿宋_GBK"/>
          <w:sz w:val="28"/>
        </w:rPr>
        <w:t>双方因履行本合同而发生的争议，应协商、调解解决。协商、调解不成的，确定按以下第</w:t>
      </w:r>
      <w:r>
        <w:rPr>
          <w:rFonts w:eastAsia="方正仿宋_GBK"/>
          <w:sz w:val="28"/>
          <w:u w:val="single"/>
        </w:rPr>
        <w:t xml:space="preserve">   2   </w:t>
      </w:r>
      <w:r>
        <w:rPr>
          <w:rFonts w:eastAsia="方正仿宋_GBK"/>
          <w:sz w:val="28"/>
        </w:rPr>
        <w:t>种方式处理：</w:t>
      </w:r>
    </w:p>
    <w:p w14:paraId="2DFF4388">
      <w:pPr>
        <w:rPr>
          <w:rFonts w:eastAsia="方正仿宋_GBK"/>
          <w:sz w:val="28"/>
        </w:rPr>
      </w:pPr>
      <w:r>
        <mc:AlternateContent>
          <mc:Choice Requires="wps">
            <w:drawing>
              <wp:anchor distT="0" distB="0" distL="114300" distR="114300" simplePos="0" relativeHeight="251662336" behindDoc="0" locked="0" layoutInCell="1" allowOverlap="1">
                <wp:simplePos x="0" y="0"/>
                <wp:positionH relativeFrom="column">
                  <wp:posOffset>1681480</wp:posOffset>
                </wp:positionH>
                <wp:positionV relativeFrom="paragraph">
                  <wp:posOffset>121285</wp:posOffset>
                </wp:positionV>
                <wp:extent cx="619125" cy="118745"/>
                <wp:effectExtent l="1270" t="6350" r="8255" b="8255"/>
                <wp:wrapNone/>
                <wp:docPr id="2" name="直接连接符 2"/>
                <wp:cNvGraphicFramePr/>
                <a:graphic xmlns:a="http://schemas.openxmlformats.org/drawingml/2006/main">
                  <a:graphicData uri="http://schemas.microsoft.com/office/word/2010/wordprocessingShape">
                    <wps:wsp>
                      <wps:cNvCnPr/>
                      <wps:spPr>
                        <a:xfrm rot="21600000" flipV="1">
                          <a:off x="0" y="0"/>
                          <a:ext cx="619125" cy="118745"/>
                        </a:xfrm>
                        <a:prstGeom prst="line">
                          <a:avLst/>
                        </a:prstGeom>
                        <a:noFill/>
                        <a:ln w="12700" cap="flat" cmpd="sng">
                          <a:solidFill>
                            <a:srgbClr val="000000"/>
                          </a:solidFill>
                          <a:prstDash val="solid"/>
                          <a:round/>
                        </a:ln>
                        <a:effectLst/>
                      </wps:spPr>
                      <wps:bodyPr/>
                    </wps:wsp>
                  </a:graphicData>
                </a:graphic>
              </wp:anchor>
            </w:drawing>
          </mc:Choice>
          <mc:Fallback>
            <w:pict>
              <v:line id="_x0000_s1026" o:spid="_x0000_s1026" o:spt="20" style="position:absolute;left:0pt;flip:y;margin-left:132.4pt;margin-top:9.55pt;height:9.35pt;width:48.75pt;z-index:251662336;mso-width-relative:page;mso-height-relative:page;" filled="f" stroked="t" coordsize="21600,21600" o:gfxdata="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XmKNkAAAAJAQAADwAAAAAAAAABACAAAAAiAAAAZHJzL2Rvd25yZXYueG1sUEsBAhQAFAAA&#10;AAgAh07iQHSYKMXuAQAAxQMAAA4AAAAAAAAAAQAgAAAAKAEAAGRycy9lMm9Eb2MueG1sUEsFBgAA&#10;AAAGAAYAWQEAAIgFAAAAAA==&#10;">
                <v:fill on="f" focussize="0,0"/>
                <v:stroke weight="1pt" color="#000000" joinstyle="round"/>
                <v:imagedata o:title=""/>
                <o:lock v:ext="edit" aspectratio="f"/>
              </v:line>
            </w:pict>
          </mc:Fallback>
        </mc:AlternateContent>
      </w:r>
      <w:r>
        <w:rPr>
          <w:rFonts w:eastAsia="方正仿宋_GBK"/>
          <w:sz w:val="28"/>
        </w:rPr>
        <w:t xml:space="preserve">     1．提交</w:t>
      </w:r>
      <w:r>
        <w:rPr>
          <w:rFonts w:eastAsia="方正仿宋_GBK"/>
          <w:sz w:val="28"/>
          <w:u w:val="single"/>
        </w:rPr>
        <w:t xml:space="preserve">　　　                          </w:t>
      </w:r>
      <w:r>
        <w:rPr>
          <w:rFonts w:eastAsia="方正仿宋_GBK"/>
          <w:sz w:val="28"/>
        </w:rPr>
        <w:t>仲裁委员会仲裁；</w:t>
      </w:r>
    </w:p>
    <w:p w14:paraId="1CEA6D9D">
      <w:pPr>
        <w:rPr>
          <w:rFonts w:eastAsia="方正仿宋_GBK"/>
          <w:sz w:val="28"/>
        </w:rPr>
      </w:pPr>
      <w:r>
        <w:rPr>
          <w:rFonts w:eastAsia="方正仿宋_GBK"/>
          <w:sz w:val="28"/>
        </w:rPr>
        <w:t xml:space="preserve">     2．依法向</w:t>
      </w:r>
      <w:r>
        <w:rPr>
          <w:rFonts w:eastAsia="方正仿宋_GBK"/>
          <w:sz w:val="28"/>
          <w:u w:val="single"/>
        </w:rPr>
        <w:t xml:space="preserve">         </w:t>
      </w:r>
      <w:r>
        <w:rPr>
          <w:rFonts w:eastAsia="方正仿宋_GBK"/>
          <w:sz w:val="28"/>
        </w:rPr>
        <w:t>人民法院起诉。</w:t>
      </w:r>
    </w:p>
    <w:p w14:paraId="1736D2FE">
      <w:pPr>
        <w:rPr>
          <w:rFonts w:eastAsia="方正仿宋_GBK"/>
          <w:sz w:val="28"/>
        </w:rPr>
      </w:pPr>
      <w:r>
        <w:rPr>
          <w:rFonts w:eastAsia="方正仿宋_GBK"/>
          <w:sz w:val="28"/>
        </w:rPr>
        <w:t xml:space="preserve">    </w:t>
      </w:r>
      <w:r>
        <w:rPr>
          <w:rFonts w:eastAsia="方正仿宋_GBK"/>
          <w:sz w:val="32"/>
        </w:rPr>
        <w:t>第十四条：</w:t>
      </w:r>
      <w:r>
        <w:rPr>
          <w:rFonts w:eastAsia="方正仿宋_GBK"/>
          <w:sz w:val="28"/>
        </w:rPr>
        <w:t>双方确定：本合同及相关附件中所涉及的有关名词和技术术语，其定义和解释如下：</w:t>
      </w:r>
    </w:p>
    <w:p w14:paraId="53C5B788">
      <w:pPr>
        <w:rPr>
          <w:rFonts w:eastAsia="方正仿宋_GBK"/>
          <w:sz w:val="28"/>
          <w:u w:val="single"/>
        </w:rPr>
      </w:pPr>
      <w:r>
        <w:rPr>
          <w:rFonts w:eastAsia="方正仿宋_GBK"/>
          <w:sz w:val="28"/>
        </w:rPr>
        <w:t xml:space="preserve">      1．</w:t>
      </w:r>
      <w:r>
        <w:rPr>
          <w:rFonts w:eastAsia="方正仿宋_GBK"/>
          <w:sz w:val="28"/>
          <w:u w:val="single"/>
        </w:rPr>
        <w:t xml:space="preserve">   无                                                </w:t>
      </w:r>
    </w:p>
    <w:p w14:paraId="533AF66A">
      <w:pPr>
        <w:rPr>
          <w:rFonts w:eastAsia="方正仿宋_GBK"/>
          <w:sz w:val="28"/>
        </w:rPr>
      </w:pPr>
      <w:r>
        <w:rPr>
          <w:rFonts w:eastAsia="方正仿宋_GBK"/>
          <w:sz w:val="28"/>
        </w:rPr>
        <w:t xml:space="preserve">       </w:t>
      </w:r>
      <w:r>
        <w:rPr>
          <w:rFonts w:eastAsia="方正仿宋_GBK"/>
          <w:sz w:val="32"/>
        </w:rPr>
        <w:t>第十五条：</w:t>
      </w:r>
      <w:r>
        <w:rPr>
          <w:rFonts w:eastAsia="方正仿宋_GBK"/>
          <w:sz w:val="28"/>
        </w:rPr>
        <w:t>与履行本合同有关的下列技术文件，经双方确认后，</w:t>
      </w:r>
      <w:r>
        <w:rPr>
          <w:rFonts w:eastAsia="方正仿宋_GBK"/>
          <w:sz w:val="28"/>
          <w:u w:val="single"/>
        </w:rPr>
        <w:t xml:space="preserve">      6               </w:t>
      </w:r>
      <w:r>
        <w:rPr>
          <w:rFonts w:eastAsia="方正仿宋_GBK"/>
          <w:sz w:val="28"/>
        </w:rPr>
        <w:t>为本合同的组成部分：</w:t>
      </w:r>
    </w:p>
    <w:p w14:paraId="1E273A34">
      <w:pPr>
        <w:rPr>
          <w:rFonts w:eastAsia="方正仿宋_GBK"/>
          <w:sz w:val="28"/>
        </w:rPr>
      </w:pPr>
      <w:r>
        <w:rPr>
          <w:rFonts w:eastAsia="方正仿宋_GBK"/>
          <w:sz w:val="28"/>
        </w:rPr>
        <w:t xml:space="preserve">      1．技术背景资料：</w:t>
      </w:r>
      <w:r>
        <w:rPr>
          <w:rFonts w:eastAsia="方正仿宋_GBK"/>
          <w:sz w:val="28"/>
          <w:u w:val="single"/>
        </w:rPr>
        <w:t xml:space="preserve">        无                         </w:t>
      </w:r>
      <w:r>
        <w:rPr>
          <w:rFonts w:eastAsia="方正仿宋_GBK"/>
          <w:sz w:val="28"/>
        </w:rPr>
        <w:t>；</w:t>
      </w:r>
    </w:p>
    <w:p w14:paraId="0D0409B6">
      <w:pPr>
        <w:rPr>
          <w:rFonts w:eastAsia="方正仿宋_GBK"/>
          <w:sz w:val="28"/>
        </w:rPr>
      </w:pPr>
      <w:r>
        <w:rPr>
          <w:rFonts w:eastAsia="方正仿宋_GBK"/>
          <w:sz w:val="28"/>
        </w:rPr>
        <w:t xml:space="preserve">      2．可行性论证报告：</w:t>
      </w:r>
      <w:r>
        <w:rPr>
          <w:rFonts w:eastAsia="方正仿宋_GBK"/>
          <w:sz w:val="28"/>
          <w:u w:val="single"/>
        </w:rPr>
        <w:t xml:space="preserve">       无                        </w:t>
      </w:r>
      <w:r>
        <w:rPr>
          <w:rFonts w:eastAsia="方正仿宋_GBK"/>
          <w:sz w:val="28"/>
        </w:rPr>
        <w:t xml:space="preserve">；    </w:t>
      </w:r>
    </w:p>
    <w:p w14:paraId="24DEFED4">
      <w:pPr>
        <w:rPr>
          <w:rFonts w:eastAsia="方正仿宋_GBK"/>
          <w:sz w:val="28"/>
        </w:rPr>
      </w:pPr>
      <w:r>
        <w:rPr>
          <w:rFonts w:eastAsia="方正仿宋_GBK"/>
          <w:sz w:val="28"/>
        </w:rPr>
        <w:t xml:space="preserve">      3．技术评价报告：</w:t>
      </w:r>
      <w:r>
        <w:rPr>
          <w:rFonts w:eastAsia="方正仿宋_GBK"/>
          <w:sz w:val="28"/>
          <w:u w:val="single"/>
        </w:rPr>
        <w:t xml:space="preserve">         无                        </w:t>
      </w:r>
      <w:r>
        <w:rPr>
          <w:rFonts w:eastAsia="方正仿宋_GBK"/>
          <w:sz w:val="28"/>
        </w:rPr>
        <w:t xml:space="preserve">；       </w:t>
      </w:r>
    </w:p>
    <w:p w14:paraId="7439D42C">
      <w:pPr>
        <w:rPr>
          <w:rFonts w:eastAsia="方正仿宋_GBK"/>
          <w:sz w:val="28"/>
        </w:rPr>
      </w:pPr>
      <w:r>
        <w:rPr>
          <w:rFonts w:eastAsia="方正仿宋_GBK"/>
          <w:sz w:val="28"/>
        </w:rPr>
        <w:t xml:space="preserve">      4．技术标准和规范：</w:t>
      </w:r>
      <w:r>
        <w:rPr>
          <w:rFonts w:eastAsia="方正仿宋_GBK"/>
          <w:sz w:val="28"/>
          <w:u w:val="single"/>
        </w:rPr>
        <w:t xml:space="preserve">       无                        </w:t>
      </w:r>
      <w:r>
        <w:rPr>
          <w:rFonts w:eastAsia="方正仿宋_GBK"/>
          <w:sz w:val="28"/>
        </w:rPr>
        <w:t>；</w:t>
      </w:r>
    </w:p>
    <w:p w14:paraId="66B18B8A">
      <w:pPr>
        <w:rPr>
          <w:rFonts w:eastAsia="方正仿宋_GBK"/>
          <w:sz w:val="28"/>
        </w:rPr>
      </w:pPr>
      <w:r>
        <w:rPr>
          <w:rFonts w:eastAsia="方正仿宋_GBK"/>
          <w:sz w:val="28"/>
        </w:rPr>
        <w:t xml:space="preserve">      5．原始设计和工艺文件：</w:t>
      </w:r>
      <w:r>
        <w:rPr>
          <w:rFonts w:eastAsia="方正仿宋_GBK"/>
          <w:sz w:val="28"/>
          <w:u w:val="single"/>
        </w:rPr>
        <w:t xml:space="preserve">        无                   </w:t>
      </w:r>
      <w:r>
        <w:rPr>
          <w:rFonts w:eastAsia="方正仿宋_GBK"/>
          <w:sz w:val="28"/>
        </w:rPr>
        <w:t xml:space="preserve">；   </w:t>
      </w:r>
    </w:p>
    <w:p w14:paraId="2F5A94B5">
      <w:pPr>
        <w:rPr>
          <w:rFonts w:eastAsia="方正仿宋_GBK"/>
          <w:sz w:val="28"/>
        </w:rPr>
      </w:pPr>
      <w:r>
        <w:rPr>
          <w:rFonts w:eastAsia="方正仿宋_GBK"/>
          <w:sz w:val="28"/>
        </w:rPr>
        <w:t xml:space="preserve">      6．其他：</w:t>
      </w:r>
      <w:r>
        <w:rPr>
          <w:rFonts w:eastAsia="方正仿宋_GBK"/>
          <w:sz w:val="28"/>
          <w:u w:val="single"/>
        </w:rPr>
        <w:t xml:space="preserve">    无                                     </w:t>
      </w:r>
      <w:r>
        <w:rPr>
          <w:rFonts w:eastAsia="方正仿宋_GBK"/>
          <w:sz w:val="28"/>
        </w:rPr>
        <w:t>；</w:t>
      </w:r>
    </w:p>
    <w:p w14:paraId="302BF54D">
      <w:pPr>
        <w:rPr>
          <w:rFonts w:eastAsia="方正仿宋_GBK"/>
          <w:sz w:val="28"/>
        </w:rPr>
      </w:pPr>
      <w:r>
        <w:rPr>
          <w:rFonts w:eastAsia="方正仿宋_GBK"/>
          <w:sz w:val="28"/>
        </w:rPr>
        <w:t xml:space="preserve">      </w:t>
      </w:r>
      <w:r>
        <w:rPr>
          <w:rFonts w:eastAsia="方正仿宋_GBK"/>
          <w:sz w:val="32"/>
        </w:rPr>
        <w:t>第十六条：</w:t>
      </w:r>
      <w:r>
        <w:rPr>
          <w:rFonts w:eastAsia="方正仿宋_GBK"/>
          <w:sz w:val="28"/>
        </w:rPr>
        <w:t>双方约定本合同其他相关事项为：</w:t>
      </w:r>
      <w:r>
        <w:rPr>
          <w:rFonts w:eastAsia="方正仿宋_GBK"/>
          <w:sz w:val="28"/>
          <w:u w:val="single"/>
        </w:rPr>
        <w:t xml:space="preserve"> 甲乙双方确认，一方向对方发送有关通知、发票、报告提交或工作往来函件，可以按本合同中载明的地址、邮箱、电话号码、微信等相关信息，以邮政信件、快递、电子邮件、手机短信、微信等任一方式发送，以邮政信件或快递方式送达的，自发出之日起3日或者退件视为已经送达，以电子邮件、手机短信、微信方式送达的，自发出之日视为已经送达。如果一方变更本合同载明的地址或者相关信息的，应及时通知对方，在变更通知到达对方之前，视为没有变更。 本条关于送达的约定适用于仲裁机构对仲裁文书的送达以及司法机关对法律文书的送达  </w:t>
      </w:r>
      <w:r>
        <w:rPr>
          <w:rFonts w:eastAsia="方正仿宋_GBK"/>
          <w:sz w:val="28"/>
        </w:rPr>
        <w:t>。</w:t>
      </w:r>
    </w:p>
    <w:p w14:paraId="4CA773BB">
      <w:pPr>
        <w:ind w:firstLine="640" w:firstLineChars="200"/>
        <w:rPr>
          <w:rFonts w:eastAsia="方正仿宋_GBK"/>
          <w:sz w:val="28"/>
        </w:rPr>
      </w:pPr>
      <w:r>
        <w:rPr>
          <w:rFonts w:eastAsia="方正仿宋_GBK"/>
          <w:sz w:val="32"/>
        </w:rPr>
        <w:t>第十七条：</w:t>
      </w:r>
      <w:r>
        <w:rPr>
          <w:rFonts w:eastAsia="方正仿宋_GBK"/>
          <w:sz w:val="28"/>
        </w:rPr>
        <w:t>本合同一式</w:t>
      </w:r>
      <w:r>
        <w:rPr>
          <w:rFonts w:eastAsia="方正仿宋_GBK"/>
          <w:sz w:val="28"/>
          <w:u w:val="single"/>
        </w:rPr>
        <w:t xml:space="preserve">  六  </w:t>
      </w:r>
      <w:r>
        <w:rPr>
          <w:rFonts w:eastAsia="方正仿宋_GBK"/>
          <w:sz w:val="28"/>
        </w:rPr>
        <w:t>份，具有同等法律效力。</w:t>
      </w:r>
    </w:p>
    <w:p w14:paraId="1161C780">
      <w:pPr>
        <w:rPr>
          <w:rFonts w:eastAsia="方正仿宋_GBK"/>
          <w:sz w:val="28"/>
        </w:rPr>
      </w:pPr>
      <w:r>
        <w:rPr>
          <w:rFonts w:eastAsia="方正仿宋_GBK"/>
          <w:sz w:val="28"/>
        </w:rPr>
        <w:t xml:space="preserve">    </w:t>
      </w:r>
      <w:r>
        <w:rPr>
          <w:rFonts w:eastAsia="方正仿宋_GBK"/>
          <w:sz w:val="32"/>
        </w:rPr>
        <w:t>第十八条：</w:t>
      </w:r>
      <w:r>
        <w:rPr>
          <w:rFonts w:eastAsia="方正仿宋_GBK"/>
          <w:sz w:val="28"/>
        </w:rPr>
        <w:t>本合同经双方签字盖章后生效。</w:t>
      </w:r>
    </w:p>
    <w:p w14:paraId="1CA3FFF2">
      <w:pPr>
        <w:rPr>
          <w:rFonts w:eastAsia="方正仿宋_GBK"/>
          <w:sz w:val="28"/>
        </w:rPr>
      </w:pPr>
    </w:p>
    <w:p w14:paraId="7FEE3E43">
      <w:pPr>
        <w:ind w:firstLine="560" w:firstLineChars="200"/>
        <w:rPr>
          <w:rFonts w:eastAsia="方正仿宋_GBK"/>
          <w:sz w:val="28"/>
          <w:u w:val="single"/>
        </w:rPr>
      </w:pPr>
      <w:r>
        <w:rPr>
          <w:rFonts w:eastAsia="方正仿宋_GBK"/>
          <w:sz w:val="28"/>
        </w:rPr>
        <w:t>甲方：</w:t>
      </w:r>
      <w:r>
        <w:rPr>
          <w:rFonts w:eastAsia="方正仿宋_GBK"/>
          <w:sz w:val="28"/>
          <w:u w:val="single"/>
        </w:rPr>
        <w:t xml:space="preserve">                           （盖章）</w:t>
      </w:r>
      <w:r>
        <w:rPr>
          <w:rFonts w:eastAsia="方正仿宋_GBK"/>
          <w:sz w:val="28"/>
        </w:rPr>
        <w:t xml:space="preserve">                </w:t>
      </w:r>
    </w:p>
    <w:p w14:paraId="1EDDDF19">
      <w:pPr>
        <w:ind w:firstLine="560"/>
        <w:rPr>
          <w:rFonts w:eastAsia="方正仿宋_GBK"/>
          <w:sz w:val="28"/>
        </w:rPr>
      </w:pPr>
      <w:r>
        <w:rPr>
          <w:rFonts w:eastAsia="方正仿宋_GBK"/>
          <w:sz w:val="28"/>
        </w:rPr>
        <w:t>甲方代表：</w:t>
      </w:r>
      <w:r>
        <w:rPr>
          <w:rFonts w:eastAsia="方正仿宋_GBK"/>
          <w:sz w:val="28"/>
          <w:u w:val="single"/>
        </w:rPr>
        <w:t>　　　　  　　　      　（签名）</w:t>
      </w:r>
      <w:r>
        <w:rPr>
          <w:rFonts w:eastAsia="方正仿宋_GBK"/>
          <w:sz w:val="28"/>
        </w:rPr>
        <w:t>　</w:t>
      </w:r>
    </w:p>
    <w:p w14:paraId="63097FC1">
      <w:pPr>
        <w:ind w:firstLine="560"/>
        <w:rPr>
          <w:rFonts w:eastAsia="方正仿宋_GBK"/>
          <w:sz w:val="28"/>
        </w:rPr>
      </w:pPr>
      <w:r>
        <w:rPr>
          <w:rFonts w:eastAsia="方正仿宋_GBK"/>
          <w:sz w:val="28"/>
        </w:rPr>
        <w:t>联系人：</w:t>
      </w:r>
      <w:r>
        <w:rPr>
          <w:rFonts w:eastAsia="方正仿宋_GBK"/>
          <w:sz w:val="28"/>
          <w:u w:val="single"/>
        </w:rPr>
        <w:t>　　　　  　  　　      　（签名）</w:t>
      </w:r>
    </w:p>
    <w:p w14:paraId="5AB549AD">
      <w:pPr>
        <w:rPr>
          <w:rFonts w:eastAsia="方正仿宋_GBK"/>
          <w:sz w:val="28"/>
        </w:rPr>
      </w:pPr>
      <w:r>
        <w:rPr>
          <w:rFonts w:eastAsia="方正仿宋_GBK"/>
          <w:sz w:val="28"/>
        </w:rPr>
        <w:t xml:space="preserve">                                    年     月     日</w:t>
      </w:r>
    </w:p>
    <w:p w14:paraId="55145F34">
      <w:pPr>
        <w:rPr>
          <w:rFonts w:eastAsia="方正仿宋_GBK"/>
          <w:sz w:val="28"/>
        </w:rPr>
      </w:pPr>
    </w:p>
    <w:p w14:paraId="3D00E7B9">
      <w:pPr>
        <w:ind w:firstLine="560" w:firstLineChars="200"/>
        <w:rPr>
          <w:rFonts w:eastAsia="方正仿宋_GBK"/>
          <w:sz w:val="28"/>
          <w:u w:val="single"/>
        </w:rPr>
      </w:pPr>
      <w:r>
        <w:rPr>
          <w:rFonts w:eastAsia="方正仿宋_GBK"/>
          <w:sz w:val="28"/>
        </w:rPr>
        <w:t>乙方：</w:t>
      </w:r>
      <w:r>
        <w:rPr>
          <w:rFonts w:eastAsia="方正仿宋_GBK"/>
          <w:sz w:val="28"/>
          <w:u w:val="single"/>
        </w:rPr>
        <w:t xml:space="preserve">                                   （盖章）</w:t>
      </w:r>
      <w:r>
        <w:rPr>
          <w:rFonts w:eastAsia="方正仿宋_GBK"/>
          <w:sz w:val="28"/>
        </w:rPr>
        <w:t xml:space="preserve">                </w:t>
      </w:r>
    </w:p>
    <w:p w14:paraId="74DED618">
      <w:pPr>
        <w:rPr>
          <w:rFonts w:eastAsia="方正仿宋_GBK"/>
          <w:sz w:val="28"/>
          <w:u w:val="single"/>
        </w:rPr>
      </w:pPr>
      <w:r>
        <w:rPr>
          <w:rFonts w:eastAsia="方正仿宋_GBK"/>
          <w:sz w:val="28"/>
        </w:rPr>
        <w:t xml:space="preserve">    法定代表人／委托代理人：</w:t>
      </w:r>
      <w:r>
        <w:rPr>
          <w:rFonts w:eastAsia="方正仿宋_GBK"/>
          <w:sz w:val="28"/>
          <w:u w:val="single"/>
        </w:rPr>
        <w:t>　　　　  　　    （签名）</w:t>
      </w:r>
    </w:p>
    <w:p w14:paraId="3139389D">
      <w:pPr>
        <w:rPr>
          <w:rFonts w:eastAsia="方正仿宋_GBK"/>
          <w:sz w:val="28"/>
        </w:rPr>
      </w:pPr>
      <w:r>
        <w:rPr>
          <w:rFonts w:eastAsia="方正仿宋_GBK"/>
          <w:sz w:val="28"/>
        </w:rPr>
        <w:t xml:space="preserve">                                     年     月     日</w:t>
      </w:r>
    </w:p>
    <w:p w14:paraId="5A2D945E">
      <w:pPr>
        <w:pStyle w:val="3"/>
        <w:spacing w:line="480" w:lineRule="auto"/>
        <w:rPr>
          <w:rFonts w:ascii="Times New Roman" w:hAnsi="Times New Roman" w:eastAsia="方正仿宋_GBK"/>
          <w:spacing w:val="-6"/>
          <w:sz w:val="28"/>
          <w:szCs w:val="28"/>
        </w:rPr>
      </w:pPr>
    </w:p>
    <w:p w14:paraId="6BD87AA8">
      <w:pPr>
        <w:widowControl/>
        <w:spacing w:line="480" w:lineRule="auto"/>
        <w:jc w:val="left"/>
        <w:rPr>
          <w:rFonts w:eastAsia="方正仿宋_GBK"/>
          <w:spacing w:val="-6"/>
          <w:sz w:val="28"/>
          <w:szCs w:val="28"/>
        </w:rPr>
        <w:sectPr>
          <w:pgSz w:w="11906" w:h="16838"/>
          <w:pgMar w:top="1247" w:right="1247" w:bottom="1247" w:left="1247" w:header="851" w:footer="851" w:gutter="0"/>
          <w:pgNumType w:fmt="decimal"/>
          <w:cols w:space="720" w:num="1"/>
          <w:docGrid w:type="linesAndChars" w:linePitch="312" w:charSpace="0"/>
        </w:sectPr>
      </w:pPr>
    </w:p>
    <w:p w14:paraId="27BC36B9">
      <w:pPr>
        <w:pStyle w:val="2"/>
        <w:tabs>
          <w:tab w:val="left" w:pos="3360"/>
        </w:tabs>
        <w:spacing w:before="120" w:after="120"/>
        <w:rPr>
          <w:rFonts w:ascii="Times New Roman" w:hAnsi="Times New Roman" w:eastAsia="方正仿宋_GBK"/>
          <w:b/>
        </w:rPr>
      </w:pPr>
      <w:bookmarkStart w:id="31" w:name="_Toc5365"/>
      <w:r>
        <w:rPr>
          <w:rFonts w:ascii="Times New Roman" w:hAnsi="Times New Roman" w:eastAsia="方正仿宋_GBK"/>
          <w:b/>
        </w:rPr>
        <w:t>第七篇  响应文件格式</w:t>
      </w:r>
      <w:bookmarkEnd w:id="31"/>
    </w:p>
    <w:p w14:paraId="62F571EC">
      <w:pPr>
        <w:snapToGrid w:val="0"/>
        <w:spacing w:line="440" w:lineRule="exact"/>
        <w:ind w:firstLine="482" w:firstLineChars="200"/>
        <w:rPr>
          <w:rFonts w:eastAsia="方正仿宋_GBK"/>
          <w:b/>
          <w:sz w:val="24"/>
          <w:szCs w:val="24"/>
        </w:rPr>
      </w:pPr>
      <w:r>
        <w:rPr>
          <w:rFonts w:eastAsia="方正仿宋_GBK"/>
          <w:b/>
          <w:sz w:val="24"/>
          <w:szCs w:val="24"/>
        </w:rPr>
        <w:t>一、经济文件</w:t>
      </w:r>
    </w:p>
    <w:p w14:paraId="5D5F89C1">
      <w:pPr>
        <w:snapToGrid w:val="0"/>
        <w:spacing w:line="440" w:lineRule="exact"/>
        <w:ind w:firstLine="480" w:firstLineChars="200"/>
        <w:rPr>
          <w:rFonts w:eastAsia="方正仿宋_GBK"/>
          <w:sz w:val="24"/>
          <w:szCs w:val="24"/>
        </w:rPr>
      </w:pPr>
      <w:r>
        <w:rPr>
          <w:rFonts w:eastAsia="方正仿宋_GBK"/>
          <w:sz w:val="24"/>
          <w:szCs w:val="24"/>
        </w:rPr>
        <w:t>（一）响应一览表</w:t>
      </w:r>
    </w:p>
    <w:p w14:paraId="00CBBA98">
      <w:pPr>
        <w:snapToGrid w:val="0"/>
        <w:spacing w:line="440" w:lineRule="exact"/>
        <w:ind w:firstLine="480" w:firstLineChars="200"/>
        <w:rPr>
          <w:rFonts w:eastAsia="方正仿宋_GBK"/>
          <w:sz w:val="24"/>
          <w:szCs w:val="24"/>
        </w:rPr>
      </w:pPr>
      <w:r>
        <w:rPr>
          <w:rFonts w:eastAsia="方正仿宋_GBK"/>
          <w:sz w:val="24"/>
          <w:szCs w:val="24"/>
        </w:rPr>
        <w:t>（二）分项报价明细表</w:t>
      </w:r>
    </w:p>
    <w:p w14:paraId="0F4B1C6E">
      <w:pPr>
        <w:snapToGrid w:val="0"/>
        <w:spacing w:line="440" w:lineRule="exact"/>
        <w:ind w:firstLine="482" w:firstLineChars="200"/>
        <w:rPr>
          <w:rFonts w:eastAsia="方正仿宋_GBK"/>
          <w:b/>
          <w:sz w:val="24"/>
          <w:szCs w:val="24"/>
        </w:rPr>
      </w:pPr>
      <w:r>
        <w:rPr>
          <w:rFonts w:eastAsia="方正仿宋_GBK"/>
          <w:b/>
          <w:sz w:val="24"/>
          <w:szCs w:val="24"/>
        </w:rPr>
        <w:t>二、服务文件</w:t>
      </w:r>
    </w:p>
    <w:p w14:paraId="0168417D">
      <w:pPr>
        <w:snapToGrid w:val="0"/>
        <w:spacing w:line="440" w:lineRule="exact"/>
        <w:ind w:firstLine="480" w:firstLineChars="200"/>
        <w:rPr>
          <w:rFonts w:eastAsia="方正仿宋_GBK"/>
          <w:sz w:val="24"/>
          <w:szCs w:val="24"/>
        </w:rPr>
      </w:pPr>
      <w:r>
        <w:rPr>
          <w:rFonts w:eastAsia="方正仿宋_GBK"/>
          <w:sz w:val="24"/>
          <w:szCs w:val="24"/>
        </w:rPr>
        <w:t>（一）服务</w:t>
      </w:r>
      <w:r>
        <w:rPr>
          <w:rFonts w:eastAsia="方正仿宋_GBK"/>
          <w:sz w:val="24"/>
          <w:szCs w:val="28"/>
        </w:rPr>
        <w:t>条款差异表</w:t>
      </w:r>
    </w:p>
    <w:p w14:paraId="09A25622">
      <w:pPr>
        <w:snapToGrid w:val="0"/>
        <w:spacing w:line="440" w:lineRule="exact"/>
        <w:ind w:firstLine="480" w:firstLineChars="200"/>
        <w:rPr>
          <w:rFonts w:eastAsia="方正仿宋_GBK"/>
          <w:sz w:val="24"/>
          <w:szCs w:val="24"/>
        </w:rPr>
      </w:pPr>
      <w:r>
        <w:rPr>
          <w:rFonts w:eastAsia="方正仿宋_GBK"/>
          <w:sz w:val="24"/>
          <w:szCs w:val="24"/>
        </w:rPr>
        <w:t>（二）</w:t>
      </w:r>
      <w:r>
        <w:rPr>
          <w:rFonts w:eastAsia="方正仿宋_GBK"/>
          <w:sz w:val="24"/>
          <w:szCs w:val="28"/>
        </w:rPr>
        <w:t>其他服务资料（如有）</w:t>
      </w:r>
    </w:p>
    <w:p w14:paraId="711B7E3E">
      <w:pPr>
        <w:snapToGrid w:val="0"/>
        <w:spacing w:line="440" w:lineRule="exact"/>
        <w:ind w:firstLine="482" w:firstLineChars="200"/>
        <w:rPr>
          <w:rFonts w:eastAsia="方正仿宋_GBK"/>
          <w:b/>
          <w:sz w:val="24"/>
          <w:szCs w:val="24"/>
        </w:rPr>
      </w:pPr>
      <w:r>
        <w:rPr>
          <w:rFonts w:eastAsia="方正仿宋_GBK"/>
          <w:b/>
          <w:sz w:val="24"/>
          <w:szCs w:val="24"/>
        </w:rPr>
        <w:t>三、商务文件</w:t>
      </w:r>
    </w:p>
    <w:p w14:paraId="7CE724D9">
      <w:pPr>
        <w:snapToGrid w:val="0"/>
        <w:spacing w:line="440" w:lineRule="exact"/>
        <w:ind w:firstLine="480" w:firstLineChars="200"/>
        <w:rPr>
          <w:rFonts w:eastAsia="方正仿宋_GBK"/>
          <w:sz w:val="24"/>
          <w:szCs w:val="24"/>
        </w:rPr>
      </w:pPr>
      <w:r>
        <w:rPr>
          <w:rFonts w:eastAsia="方正仿宋_GBK"/>
          <w:sz w:val="24"/>
          <w:szCs w:val="24"/>
        </w:rPr>
        <w:t>（一）响应函（格式）</w:t>
      </w:r>
    </w:p>
    <w:p w14:paraId="6987D28C">
      <w:pPr>
        <w:snapToGrid w:val="0"/>
        <w:spacing w:line="440" w:lineRule="exact"/>
        <w:ind w:firstLine="480" w:firstLineChars="200"/>
        <w:rPr>
          <w:rFonts w:eastAsia="方正仿宋_GBK"/>
          <w:sz w:val="24"/>
          <w:szCs w:val="24"/>
        </w:rPr>
      </w:pPr>
      <w:r>
        <w:rPr>
          <w:rFonts w:eastAsia="方正仿宋_GBK"/>
          <w:sz w:val="24"/>
          <w:szCs w:val="24"/>
        </w:rPr>
        <w:t>（二）商务条款差异表</w:t>
      </w:r>
    </w:p>
    <w:p w14:paraId="6663BDA7">
      <w:pPr>
        <w:snapToGrid w:val="0"/>
        <w:spacing w:line="440" w:lineRule="exact"/>
        <w:ind w:firstLine="480" w:firstLineChars="200"/>
        <w:rPr>
          <w:rFonts w:eastAsia="方正仿宋_GBK"/>
          <w:sz w:val="24"/>
          <w:szCs w:val="24"/>
        </w:rPr>
      </w:pPr>
      <w:r>
        <w:rPr>
          <w:rFonts w:eastAsia="方正仿宋_GBK"/>
          <w:sz w:val="24"/>
          <w:szCs w:val="24"/>
        </w:rPr>
        <w:t>（三）其他商务资料</w:t>
      </w:r>
      <w:r>
        <w:rPr>
          <w:rFonts w:eastAsia="方正仿宋_GBK"/>
          <w:sz w:val="24"/>
          <w:szCs w:val="28"/>
        </w:rPr>
        <w:t>（如有）</w:t>
      </w:r>
    </w:p>
    <w:p w14:paraId="61EF4C81">
      <w:pPr>
        <w:tabs>
          <w:tab w:val="left" w:pos="1764"/>
        </w:tabs>
        <w:snapToGrid w:val="0"/>
        <w:spacing w:line="440" w:lineRule="exact"/>
        <w:ind w:firstLine="482" w:firstLineChars="200"/>
        <w:rPr>
          <w:rFonts w:eastAsia="方正仿宋_GBK"/>
          <w:b/>
          <w:sz w:val="24"/>
          <w:szCs w:val="24"/>
        </w:rPr>
      </w:pPr>
      <w:r>
        <w:rPr>
          <w:rFonts w:eastAsia="方正仿宋_GBK"/>
          <w:b/>
          <w:sz w:val="24"/>
          <w:szCs w:val="24"/>
        </w:rPr>
        <w:t>四、其他</w:t>
      </w:r>
    </w:p>
    <w:p w14:paraId="7A609B06">
      <w:pPr>
        <w:snapToGrid w:val="0"/>
        <w:spacing w:line="440" w:lineRule="exact"/>
        <w:ind w:firstLine="480" w:firstLineChars="200"/>
        <w:rPr>
          <w:rFonts w:eastAsia="方正仿宋_GBK"/>
          <w:sz w:val="24"/>
          <w:szCs w:val="24"/>
        </w:rPr>
      </w:pPr>
      <w:r>
        <w:rPr>
          <w:rFonts w:eastAsia="方正仿宋_GBK"/>
          <w:sz w:val="24"/>
          <w:szCs w:val="24"/>
        </w:rPr>
        <w:t>其他与项目有关的资料（自附）</w:t>
      </w:r>
    </w:p>
    <w:p w14:paraId="7683F0B0">
      <w:pPr>
        <w:tabs>
          <w:tab w:val="left" w:pos="1764"/>
        </w:tabs>
        <w:snapToGrid w:val="0"/>
        <w:spacing w:line="440" w:lineRule="exact"/>
        <w:ind w:firstLine="482" w:firstLineChars="200"/>
        <w:rPr>
          <w:rFonts w:eastAsia="方正仿宋_GBK"/>
          <w:b/>
          <w:sz w:val="24"/>
          <w:szCs w:val="24"/>
        </w:rPr>
      </w:pPr>
      <w:r>
        <w:rPr>
          <w:rFonts w:eastAsia="方正仿宋_GBK"/>
          <w:b/>
          <w:sz w:val="24"/>
          <w:szCs w:val="24"/>
        </w:rPr>
        <w:t>五、资格文件</w:t>
      </w:r>
    </w:p>
    <w:p w14:paraId="70E641FD">
      <w:pPr>
        <w:snapToGrid w:val="0"/>
        <w:spacing w:line="440" w:lineRule="exact"/>
        <w:ind w:firstLine="480" w:firstLineChars="200"/>
        <w:rPr>
          <w:rFonts w:eastAsia="方正仿宋_GBK"/>
          <w:sz w:val="24"/>
          <w:szCs w:val="24"/>
        </w:rPr>
      </w:pPr>
      <w:r>
        <w:rPr>
          <w:rFonts w:eastAsia="方正仿宋_GBK"/>
          <w:sz w:val="24"/>
          <w:szCs w:val="24"/>
        </w:rPr>
        <w:t>（一）法人营业执照（副本）或事业单位法人证书（副本）或个体工商户营业执照或有效的自然人身份证明或社会团体法人登记证书复印件</w:t>
      </w:r>
    </w:p>
    <w:p w14:paraId="7F5319FF">
      <w:pPr>
        <w:snapToGrid w:val="0"/>
        <w:spacing w:line="440" w:lineRule="exact"/>
        <w:ind w:firstLine="480" w:firstLineChars="200"/>
        <w:rPr>
          <w:rFonts w:eastAsia="方正仿宋_GBK"/>
          <w:sz w:val="24"/>
          <w:szCs w:val="24"/>
        </w:rPr>
      </w:pPr>
      <w:r>
        <w:rPr>
          <w:rFonts w:eastAsia="方正仿宋_GBK"/>
          <w:sz w:val="24"/>
          <w:szCs w:val="24"/>
        </w:rPr>
        <w:t>（二）法定代表人身份证明书（格式）</w:t>
      </w:r>
    </w:p>
    <w:p w14:paraId="21D121DF">
      <w:pPr>
        <w:snapToGrid w:val="0"/>
        <w:spacing w:line="440" w:lineRule="exact"/>
        <w:ind w:firstLine="480" w:firstLineChars="200"/>
        <w:rPr>
          <w:rFonts w:eastAsia="方正仿宋_GBK"/>
          <w:sz w:val="24"/>
          <w:szCs w:val="24"/>
        </w:rPr>
      </w:pPr>
      <w:r>
        <w:rPr>
          <w:rFonts w:eastAsia="方正仿宋_GBK"/>
          <w:sz w:val="24"/>
          <w:szCs w:val="24"/>
        </w:rPr>
        <w:t>（三）法定代表人授权委托书（格式）</w:t>
      </w:r>
    </w:p>
    <w:p w14:paraId="477CE84F">
      <w:pPr>
        <w:snapToGrid w:val="0"/>
        <w:spacing w:line="440" w:lineRule="exact"/>
        <w:ind w:firstLine="480" w:firstLineChars="200"/>
        <w:rPr>
          <w:rFonts w:eastAsia="方正仿宋_GBK"/>
          <w:sz w:val="24"/>
          <w:szCs w:val="24"/>
        </w:rPr>
      </w:pPr>
      <w:r>
        <w:rPr>
          <w:rFonts w:eastAsia="方正仿宋_GBK"/>
          <w:sz w:val="24"/>
          <w:szCs w:val="24"/>
        </w:rPr>
        <w:t>（四）基本资格条件承诺函（格式）</w:t>
      </w:r>
    </w:p>
    <w:p w14:paraId="0A601036">
      <w:pPr>
        <w:snapToGrid w:val="0"/>
        <w:spacing w:line="440" w:lineRule="exact"/>
        <w:ind w:firstLine="480" w:firstLineChars="200"/>
        <w:rPr>
          <w:rFonts w:eastAsia="方正仿宋_GBK"/>
          <w:sz w:val="24"/>
          <w:szCs w:val="24"/>
        </w:rPr>
      </w:pPr>
      <w:r>
        <w:rPr>
          <w:rFonts w:eastAsia="方正仿宋_GBK"/>
          <w:sz w:val="24"/>
          <w:szCs w:val="24"/>
        </w:rPr>
        <w:t>（五）特定资格条件证书或证明文件</w:t>
      </w:r>
    </w:p>
    <w:p w14:paraId="372737B9">
      <w:pPr>
        <w:snapToGrid w:val="0"/>
        <w:spacing w:line="400" w:lineRule="exact"/>
        <w:ind w:firstLine="480" w:firstLineChars="200"/>
        <w:rPr>
          <w:rFonts w:eastAsia="方正仿宋_GBK"/>
          <w:sz w:val="24"/>
          <w:szCs w:val="24"/>
        </w:rPr>
      </w:pPr>
    </w:p>
    <w:p w14:paraId="56D52171">
      <w:pPr>
        <w:pStyle w:val="4"/>
        <w:pageBreakBefore/>
        <w:spacing w:before="48" w:after="48" w:line="440" w:lineRule="exact"/>
        <w:ind w:firstLine="602" w:firstLineChars="200"/>
        <w:rPr>
          <w:rFonts w:ascii="Times New Roman" w:hAnsi="Times New Roman" w:eastAsia="方正仿宋_GBK"/>
          <w:szCs w:val="28"/>
        </w:rPr>
      </w:pPr>
      <w:bookmarkStart w:id="32" w:name="_Toc32131"/>
      <w:r>
        <w:rPr>
          <w:rFonts w:ascii="Times New Roman" w:hAnsi="Times New Roman" w:eastAsia="方正仿宋_GBK"/>
          <w:szCs w:val="28"/>
        </w:rPr>
        <w:t>一、经济文件</w:t>
      </w:r>
      <w:bookmarkEnd w:id="32"/>
    </w:p>
    <w:p w14:paraId="62F80929">
      <w:pPr>
        <w:snapToGrid w:val="0"/>
        <w:spacing w:line="440" w:lineRule="exact"/>
        <w:jc w:val="center"/>
        <w:rPr>
          <w:rFonts w:eastAsia="方正仿宋_GBK"/>
          <w:szCs w:val="36"/>
        </w:rPr>
      </w:pPr>
      <w:r>
        <w:rPr>
          <w:rFonts w:eastAsia="方正仿宋_GBK"/>
          <w:szCs w:val="36"/>
        </w:rPr>
        <w:t>（一）响应一览表</w:t>
      </w:r>
    </w:p>
    <w:p w14:paraId="178A8489">
      <w:pPr>
        <w:snapToGrid w:val="0"/>
        <w:spacing w:line="440" w:lineRule="exact"/>
        <w:ind w:firstLine="480" w:firstLineChars="200"/>
        <w:rPr>
          <w:rFonts w:eastAsia="方正仿宋_GBK"/>
          <w:sz w:val="24"/>
          <w:szCs w:val="28"/>
        </w:rPr>
      </w:pPr>
      <w:r>
        <w:rPr>
          <w:rFonts w:eastAsia="方正仿宋_GBK"/>
          <w:sz w:val="24"/>
          <w:szCs w:val="28"/>
        </w:rPr>
        <w:t>项目号：</w:t>
      </w:r>
    </w:p>
    <w:p w14:paraId="2C09D1CD">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1"/>
        <w:gridCol w:w="4761"/>
      </w:tblGrid>
      <w:tr w14:paraId="4948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tcBorders>
              <w:top w:val="single" w:color="auto" w:sz="4" w:space="0"/>
              <w:left w:val="single" w:color="auto" w:sz="4" w:space="0"/>
              <w:bottom w:val="single" w:color="auto" w:sz="4" w:space="0"/>
              <w:right w:val="single" w:color="auto" w:sz="4" w:space="0"/>
            </w:tcBorders>
            <w:noWrap w:val="0"/>
            <w:vAlign w:val="center"/>
          </w:tcPr>
          <w:p w14:paraId="6E8194D8">
            <w:pPr>
              <w:spacing w:line="440" w:lineRule="exact"/>
              <w:jc w:val="center"/>
              <w:rPr>
                <w:rFonts w:eastAsia="方正仿宋_GBK"/>
                <w:szCs w:val="28"/>
              </w:rPr>
            </w:pPr>
            <w:r>
              <w:rPr>
                <w:rFonts w:eastAsia="方正仿宋_GBK"/>
                <w:szCs w:val="28"/>
              </w:rPr>
              <w:t>供应商名称</w:t>
            </w:r>
          </w:p>
        </w:tc>
        <w:tc>
          <w:tcPr>
            <w:tcW w:w="7840" w:type="dxa"/>
            <w:gridSpan w:val="2"/>
            <w:tcBorders>
              <w:top w:val="single" w:color="auto" w:sz="4" w:space="0"/>
              <w:left w:val="single" w:color="auto" w:sz="4" w:space="0"/>
              <w:bottom w:val="single" w:color="auto" w:sz="4" w:space="0"/>
              <w:right w:val="single" w:color="auto" w:sz="4" w:space="0"/>
            </w:tcBorders>
            <w:noWrap w:val="0"/>
            <w:vAlign w:val="center"/>
          </w:tcPr>
          <w:p w14:paraId="0871C48A">
            <w:pPr>
              <w:spacing w:line="440" w:lineRule="exact"/>
              <w:jc w:val="center"/>
              <w:rPr>
                <w:rFonts w:eastAsia="方正仿宋_GBK"/>
                <w:szCs w:val="28"/>
              </w:rPr>
            </w:pPr>
          </w:p>
        </w:tc>
      </w:tr>
      <w:tr w14:paraId="509C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868" w:type="dxa"/>
            <w:gridSpan w:val="2"/>
            <w:tcBorders>
              <w:top w:val="single" w:color="auto" w:sz="4" w:space="0"/>
              <w:left w:val="single" w:color="auto" w:sz="4" w:space="0"/>
              <w:bottom w:val="single" w:color="auto" w:sz="4" w:space="0"/>
              <w:right w:val="single" w:color="auto" w:sz="4" w:space="0"/>
            </w:tcBorders>
            <w:noWrap w:val="0"/>
            <w:vAlign w:val="center"/>
          </w:tcPr>
          <w:p w14:paraId="66817FD8">
            <w:pPr>
              <w:spacing w:line="440" w:lineRule="exact"/>
              <w:jc w:val="center"/>
              <w:rPr>
                <w:rFonts w:eastAsia="方正仿宋_GBK"/>
                <w:szCs w:val="28"/>
              </w:rPr>
            </w:pPr>
            <w:r>
              <w:rPr>
                <w:rFonts w:eastAsia="方正仿宋_GBK"/>
                <w:szCs w:val="28"/>
              </w:rPr>
              <w:t>名称</w:t>
            </w:r>
          </w:p>
        </w:tc>
        <w:tc>
          <w:tcPr>
            <w:tcW w:w="4760" w:type="dxa"/>
            <w:tcBorders>
              <w:top w:val="single" w:color="auto" w:sz="4" w:space="0"/>
              <w:left w:val="single" w:color="auto" w:sz="4" w:space="0"/>
              <w:bottom w:val="single" w:color="auto" w:sz="4" w:space="0"/>
              <w:right w:val="single" w:color="auto" w:sz="4" w:space="0"/>
            </w:tcBorders>
            <w:noWrap w:val="0"/>
            <w:vAlign w:val="center"/>
          </w:tcPr>
          <w:p w14:paraId="0D20C30F">
            <w:pPr>
              <w:spacing w:line="440" w:lineRule="exact"/>
              <w:jc w:val="center"/>
              <w:rPr>
                <w:rFonts w:eastAsia="方正仿宋_GBK"/>
                <w:szCs w:val="28"/>
              </w:rPr>
            </w:pPr>
            <w:r>
              <w:rPr>
                <w:rFonts w:eastAsia="方正仿宋_GBK"/>
                <w:szCs w:val="28"/>
              </w:rPr>
              <w:t>响应报价（小写）</w:t>
            </w:r>
          </w:p>
        </w:tc>
      </w:tr>
      <w:tr w14:paraId="1D25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868" w:type="dxa"/>
            <w:gridSpan w:val="2"/>
            <w:tcBorders>
              <w:top w:val="single" w:color="auto" w:sz="4" w:space="0"/>
              <w:left w:val="single" w:color="auto" w:sz="4" w:space="0"/>
              <w:bottom w:val="single" w:color="auto" w:sz="4" w:space="0"/>
              <w:right w:val="single" w:color="auto" w:sz="4" w:space="0"/>
            </w:tcBorders>
            <w:noWrap w:val="0"/>
            <w:vAlign w:val="center"/>
          </w:tcPr>
          <w:p w14:paraId="3290E89B">
            <w:pPr>
              <w:spacing w:line="440" w:lineRule="exact"/>
              <w:rPr>
                <w:rFonts w:eastAsia="方正仿宋_GBK"/>
                <w:szCs w:val="28"/>
              </w:rPr>
            </w:pPr>
          </w:p>
        </w:tc>
        <w:tc>
          <w:tcPr>
            <w:tcW w:w="4760" w:type="dxa"/>
            <w:tcBorders>
              <w:top w:val="single" w:color="auto" w:sz="4" w:space="0"/>
              <w:left w:val="single" w:color="auto" w:sz="4" w:space="0"/>
              <w:bottom w:val="single" w:color="auto" w:sz="4" w:space="0"/>
              <w:right w:val="single" w:color="auto" w:sz="4" w:space="0"/>
            </w:tcBorders>
            <w:noWrap w:val="0"/>
            <w:vAlign w:val="top"/>
          </w:tcPr>
          <w:p w14:paraId="59A7CD5D">
            <w:pPr>
              <w:spacing w:line="440" w:lineRule="exact"/>
              <w:rPr>
                <w:rFonts w:eastAsia="方正仿宋_GBK"/>
                <w:szCs w:val="28"/>
                <w:u w:val="single"/>
              </w:rPr>
            </w:pPr>
          </w:p>
        </w:tc>
      </w:tr>
      <w:tr w14:paraId="21EB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628" w:type="dxa"/>
            <w:gridSpan w:val="3"/>
            <w:tcBorders>
              <w:top w:val="single" w:color="auto" w:sz="4" w:space="0"/>
              <w:left w:val="single" w:color="auto" w:sz="4" w:space="0"/>
              <w:bottom w:val="single" w:color="auto" w:sz="4" w:space="0"/>
              <w:right w:val="single" w:color="auto" w:sz="4" w:space="0"/>
            </w:tcBorders>
            <w:noWrap w:val="0"/>
            <w:vAlign w:val="center"/>
          </w:tcPr>
          <w:p w14:paraId="1969E162">
            <w:pPr>
              <w:spacing w:line="440" w:lineRule="exact"/>
              <w:rPr>
                <w:rFonts w:eastAsia="方正仿宋_GBK"/>
                <w:szCs w:val="28"/>
                <w:u w:val="single"/>
              </w:rPr>
            </w:pPr>
            <w:r>
              <w:rPr>
                <w:rFonts w:eastAsia="方正仿宋_GBK"/>
                <w:szCs w:val="28"/>
              </w:rPr>
              <w:t>响应报价（大写）：</w:t>
            </w:r>
            <w:r>
              <w:rPr>
                <w:rFonts w:eastAsia="方正仿宋_GBK"/>
                <w:szCs w:val="28"/>
                <w:u w:val="single"/>
              </w:rPr>
              <w:t xml:space="preserve">                            </w:t>
            </w:r>
          </w:p>
        </w:tc>
      </w:tr>
      <w:tr w14:paraId="6289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tcBorders>
              <w:top w:val="single" w:color="auto" w:sz="4" w:space="0"/>
              <w:left w:val="single" w:color="auto" w:sz="4" w:space="0"/>
              <w:bottom w:val="single" w:color="auto" w:sz="4" w:space="0"/>
              <w:right w:val="single" w:color="auto" w:sz="4" w:space="0"/>
            </w:tcBorders>
            <w:noWrap w:val="0"/>
            <w:vAlign w:val="center"/>
          </w:tcPr>
          <w:p w14:paraId="1E55DCE5">
            <w:pPr>
              <w:pStyle w:val="7"/>
              <w:spacing w:line="440" w:lineRule="exact"/>
              <w:rPr>
                <w:rFonts w:eastAsia="方正仿宋_GBK"/>
                <w:sz w:val="21"/>
                <w:szCs w:val="28"/>
              </w:rPr>
            </w:pPr>
            <w:r>
              <w:rPr>
                <w:rFonts w:eastAsia="方正仿宋_GBK"/>
                <w:sz w:val="21"/>
                <w:szCs w:val="28"/>
              </w:rPr>
              <w:t>备注：包干价。</w:t>
            </w:r>
          </w:p>
        </w:tc>
      </w:tr>
    </w:tbl>
    <w:p w14:paraId="6D949798">
      <w:pPr>
        <w:pStyle w:val="7"/>
        <w:spacing w:line="440" w:lineRule="exact"/>
        <w:rPr>
          <w:rFonts w:eastAsia="方正仿宋_GBK"/>
          <w:sz w:val="24"/>
          <w:szCs w:val="28"/>
        </w:rPr>
      </w:pPr>
    </w:p>
    <w:p w14:paraId="5128F667">
      <w:pPr>
        <w:spacing w:line="440" w:lineRule="exact"/>
        <w:rPr>
          <w:rFonts w:eastAsia="方正仿宋_GBK"/>
        </w:rPr>
      </w:pPr>
    </w:p>
    <w:p w14:paraId="1F03666B">
      <w:pPr>
        <w:spacing w:line="440" w:lineRule="exact"/>
        <w:rPr>
          <w:rFonts w:eastAsia="方正仿宋_GBK"/>
          <w:sz w:val="24"/>
          <w:szCs w:val="28"/>
        </w:rPr>
      </w:pPr>
    </w:p>
    <w:p w14:paraId="145E2441">
      <w:pPr>
        <w:spacing w:line="440" w:lineRule="exact"/>
        <w:ind w:firstLine="480" w:firstLineChars="200"/>
        <w:rPr>
          <w:rFonts w:eastAsia="方正仿宋_GBK"/>
          <w:sz w:val="24"/>
          <w:szCs w:val="28"/>
        </w:rPr>
      </w:pPr>
      <w:r>
        <w:rPr>
          <w:rFonts w:eastAsia="方正仿宋_GBK"/>
          <w:sz w:val="24"/>
          <w:szCs w:val="28"/>
        </w:rPr>
        <w:t>供应商：                法定代表人（或法定代表人授权代表）或自然人：</w:t>
      </w:r>
    </w:p>
    <w:p w14:paraId="1C9B2811">
      <w:pPr>
        <w:spacing w:line="440" w:lineRule="exact"/>
        <w:rPr>
          <w:rFonts w:eastAsia="方正仿宋_GBK"/>
          <w:sz w:val="24"/>
          <w:szCs w:val="28"/>
        </w:rPr>
      </w:pPr>
      <w:r>
        <w:rPr>
          <w:rFonts w:eastAsia="方正仿宋_GBK"/>
          <w:sz w:val="24"/>
          <w:szCs w:val="28"/>
        </w:rPr>
        <w:t xml:space="preserve">  （供应商公章）                               （签署或盖章）</w:t>
      </w:r>
    </w:p>
    <w:p w14:paraId="5C8F6C11">
      <w:pPr>
        <w:spacing w:line="440" w:lineRule="exact"/>
        <w:rPr>
          <w:rFonts w:eastAsia="方正仿宋_GBK"/>
          <w:sz w:val="24"/>
          <w:szCs w:val="28"/>
        </w:rPr>
      </w:pPr>
    </w:p>
    <w:p w14:paraId="233A05B4">
      <w:pPr>
        <w:spacing w:line="440" w:lineRule="exact"/>
        <w:rPr>
          <w:rFonts w:eastAsia="方正仿宋_GBK"/>
          <w:sz w:val="24"/>
          <w:szCs w:val="28"/>
        </w:rPr>
      </w:pPr>
    </w:p>
    <w:p w14:paraId="4AD61C05">
      <w:pPr>
        <w:spacing w:line="440" w:lineRule="exact"/>
        <w:rPr>
          <w:rFonts w:eastAsia="方正仿宋_GBK"/>
          <w:sz w:val="24"/>
          <w:szCs w:val="28"/>
        </w:rPr>
      </w:pPr>
      <w:r>
        <w:rPr>
          <w:rFonts w:eastAsia="方正仿宋_GBK"/>
          <w:sz w:val="24"/>
          <w:szCs w:val="28"/>
        </w:rPr>
        <w:t xml:space="preserve">                                            年     月     日</w:t>
      </w:r>
    </w:p>
    <w:p w14:paraId="63565EAF">
      <w:pPr>
        <w:snapToGrid w:val="0"/>
        <w:spacing w:line="440" w:lineRule="exact"/>
        <w:ind w:firstLine="480" w:firstLineChars="200"/>
        <w:rPr>
          <w:rFonts w:eastAsia="方正仿宋_GBK"/>
          <w:sz w:val="24"/>
          <w:szCs w:val="28"/>
        </w:rPr>
      </w:pPr>
    </w:p>
    <w:p w14:paraId="6E5D0FFC">
      <w:pPr>
        <w:snapToGrid w:val="0"/>
        <w:spacing w:line="440" w:lineRule="exact"/>
        <w:ind w:firstLine="480" w:firstLineChars="200"/>
        <w:rPr>
          <w:rFonts w:eastAsia="方正仿宋_GBK"/>
          <w:sz w:val="24"/>
          <w:szCs w:val="28"/>
        </w:rPr>
      </w:pPr>
    </w:p>
    <w:p w14:paraId="375CB427">
      <w:pPr>
        <w:snapToGrid w:val="0"/>
        <w:spacing w:line="440" w:lineRule="exact"/>
        <w:ind w:firstLine="480" w:firstLineChars="200"/>
        <w:rPr>
          <w:rFonts w:eastAsia="方正仿宋_GBK"/>
          <w:sz w:val="24"/>
          <w:szCs w:val="28"/>
        </w:rPr>
      </w:pPr>
    </w:p>
    <w:p w14:paraId="64553180">
      <w:pPr>
        <w:snapToGrid w:val="0"/>
        <w:spacing w:line="440" w:lineRule="exact"/>
        <w:ind w:firstLine="420" w:firstLineChars="200"/>
        <w:rPr>
          <w:rFonts w:eastAsia="方正仿宋_GBK"/>
          <w:b/>
          <w:szCs w:val="28"/>
        </w:rPr>
      </w:pPr>
      <w:r>
        <w:rPr>
          <w:rFonts w:eastAsia="方正仿宋_GBK"/>
          <w:szCs w:val="28"/>
        </w:rPr>
        <w:br w:type="page"/>
      </w:r>
      <w:r>
        <w:rPr>
          <w:rStyle w:val="16"/>
          <w:rFonts w:ascii="Times New Roman" w:hAnsi="Times New Roman" w:eastAsia="方正仿宋_GBK" w:cs="Times New Roman"/>
          <w:bCs/>
        </w:rPr>
        <w:t>二、服务文件</w:t>
      </w:r>
    </w:p>
    <w:p w14:paraId="36A18D44">
      <w:pPr>
        <w:snapToGrid w:val="0"/>
        <w:spacing w:line="440" w:lineRule="exact"/>
        <w:ind w:firstLine="480" w:firstLineChars="200"/>
        <w:rPr>
          <w:rFonts w:eastAsia="方正仿宋_GBK"/>
          <w:sz w:val="24"/>
          <w:szCs w:val="28"/>
        </w:rPr>
      </w:pPr>
      <w:r>
        <w:rPr>
          <w:rFonts w:eastAsia="方正仿宋_GBK"/>
          <w:sz w:val="24"/>
          <w:szCs w:val="28"/>
        </w:rPr>
        <w:t>（一）服务条款差异表</w:t>
      </w:r>
    </w:p>
    <w:p w14:paraId="6DA5420A">
      <w:pPr>
        <w:snapToGrid w:val="0"/>
        <w:spacing w:line="440" w:lineRule="exact"/>
        <w:ind w:firstLine="480" w:firstLineChars="200"/>
        <w:rPr>
          <w:rFonts w:eastAsia="方正仿宋_GBK"/>
          <w:sz w:val="24"/>
          <w:szCs w:val="28"/>
        </w:rPr>
      </w:pPr>
      <w:r>
        <w:rPr>
          <w:rFonts w:eastAsia="方正仿宋_GBK"/>
          <w:sz w:val="24"/>
          <w:szCs w:val="28"/>
        </w:rPr>
        <w:t>项目号：</w:t>
      </w:r>
    </w:p>
    <w:p w14:paraId="41EAC941">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1"/>
        <w:gridCol w:w="3082"/>
        <w:gridCol w:w="2307"/>
      </w:tblGrid>
      <w:tr w14:paraId="0C2D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6E379DC0">
            <w:pPr>
              <w:tabs>
                <w:tab w:val="left" w:pos="6300"/>
              </w:tabs>
              <w:snapToGrid w:val="0"/>
              <w:spacing w:line="440" w:lineRule="exact"/>
              <w:jc w:val="center"/>
              <w:outlineLvl w:val="0"/>
              <w:rPr>
                <w:rFonts w:eastAsia="方正仿宋_GBK"/>
                <w:szCs w:val="21"/>
              </w:rPr>
            </w:pPr>
            <w:r>
              <w:rPr>
                <w:rFonts w:eastAsia="方正仿宋_GBK"/>
                <w:szCs w:val="21"/>
              </w:rPr>
              <w:t>序号</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166CFC85">
            <w:pPr>
              <w:tabs>
                <w:tab w:val="left" w:pos="6300"/>
              </w:tabs>
              <w:snapToGrid w:val="0"/>
              <w:spacing w:line="440" w:lineRule="exact"/>
              <w:jc w:val="center"/>
              <w:outlineLvl w:val="0"/>
              <w:rPr>
                <w:rFonts w:eastAsia="方正仿宋_GBK"/>
                <w:szCs w:val="21"/>
              </w:rPr>
            </w:pPr>
            <w:r>
              <w:rPr>
                <w:rFonts w:eastAsia="方正仿宋_GBK"/>
                <w:szCs w:val="21"/>
              </w:rPr>
              <w:t>采购要求</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6A3D6AC">
            <w:pPr>
              <w:tabs>
                <w:tab w:val="left" w:pos="6300"/>
              </w:tabs>
              <w:snapToGrid w:val="0"/>
              <w:spacing w:line="440" w:lineRule="exact"/>
              <w:jc w:val="center"/>
              <w:outlineLvl w:val="0"/>
              <w:rPr>
                <w:rFonts w:eastAsia="方正仿宋_GBK"/>
                <w:szCs w:val="21"/>
              </w:rPr>
            </w:pPr>
            <w:r>
              <w:rPr>
                <w:rFonts w:eastAsia="方正仿宋_GBK"/>
                <w:szCs w:val="21"/>
              </w:rPr>
              <w:t>参选应答</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DD0C983">
            <w:pPr>
              <w:tabs>
                <w:tab w:val="left" w:pos="6300"/>
              </w:tabs>
              <w:snapToGrid w:val="0"/>
              <w:spacing w:line="440" w:lineRule="exact"/>
              <w:jc w:val="center"/>
              <w:outlineLvl w:val="0"/>
              <w:rPr>
                <w:rFonts w:eastAsia="方正仿宋_GBK"/>
                <w:szCs w:val="21"/>
              </w:rPr>
            </w:pPr>
            <w:r>
              <w:rPr>
                <w:rFonts w:eastAsia="方正仿宋_GBK"/>
                <w:szCs w:val="21"/>
              </w:rPr>
              <w:t>差异说明</w:t>
            </w:r>
          </w:p>
        </w:tc>
      </w:tr>
      <w:tr w14:paraId="5AC8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6324340B">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205A937B">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36C1EA9">
            <w:pPr>
              <w:tabs>
                <w:tab w:val="left" w:pos="6300"/>
              </w:tabs>
              <w:snapToGrid w:val="0"/>
              <w:spacing w:line="440" w:lineRule="exact"/>
              <w:outlineLvl w:val="0"/>
              <w:rPr>
                <w:rFonts w:eastAsia="方正仿宋_GBK"/>
                <w:szCs w:val="21"/>
              </w:rPr>
            </w:pPr>
            <w:r>
              <w:rPr>
                <w:rFonts w:eastAsia="方正仿宋_GBK"/>
                <w:szCs w:val="21"/>
              </w:rPr>
              <w:t>提醒：请注明具体内容以及采购文件中具体内容的位置（页码）</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773C323">
            <w:pPr>
              <w:tabs>
                <w:tab w:val="left" w:pos="6300"/>
              </w:tabs>
              <w:snapToGrid w:val="0"/>
              <w:spacing w:line="440" w:lineRule="exact"/>
              <w:jc w:val="center"/>
              <w:outlineLvl w:val="0"/>
              <w:rPr>
                <w:rFonts w:eastAsia="方正仿宋_GBK"/>
                <w:szCs w:val="21"/>
              </w:rPr>
            </w:pPr>
          </w:p>
        </w:tc>
      </w:tr>
      <w:tr w14:paraId="7E9A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5FEC1B22">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05F8BEA2">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DD0DFE2">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857ACF">
            <w:pPr>
              <w:tabs>
                <w:tab w:val="left" w:pos="6300"/>
              </w:tabs>
              <w:snapToGrid w:val="0"/>
              <w:spacing w:line="440" w:lineRule="exact"/>
              <w:jc w:val="center"/>
              <w:outlineLvl w:val="0"/>
              <w:rPr>
                <w:rFonts w:eastAsia="方正仿宋_GBK"/>
                <w:szCs w:val="21"/>
              </w:rPr>
            </w:pPr>
          </w:p>
        </w:tc>
      </w:tr>
      <w:tr w14:paraId="2091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7901E8F2">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11CF9BD8">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DC480F5">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61F6FC">
            <w:pPr>
              <w:tabs>
                <w:tab w:val="left" w:pos="6300"/>
              </w:tabs>
              <w:snapToGrid w:val="0"/>
              <w:spacing w:line="440" w:lineRule="exact"/>
              <w:jc w:val="center"/>
              <w:outlineLvl w:val="0"/>
              <w:rPr>
                <w:rFonts w:eastAsia="方正仿宋_GBK"/>
                <w:szCs w:val="21"/>
              </w:rPr>
            </w:pPr>
          </w:p>
        </w:tc>
      </w:tr>
      <w:tr w14:paraId="461F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119FF4E">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59105B09">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162661E">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7CFC265">
            <w:pPr>
              <w:tabs>
                <w:tab w:val="left" w:pos="6300"/>
              </w:tabs>
              <w:snapToGrid w:val="0"/>
              <w:spacing w:line="440" w:lineRule="exact"/>
              <w:jc w:val="center"/>
              <w:outlineLvl w:val="0"/>
              <w:rPr>
                <w:rFonts w:eastAsia="方正仿宋_GBK"/>
                <w:szCs w:val="21"/>
              </w:rPr>
            </w:pPr>
          </w:p>
        </w:tc>
      </w:tr>
      <w:tr w14:paraId="48CD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FD2037E">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1714E665">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3A9BF4B">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92D610">
            <w:pPr>
              <w:tabs>
                <w:tab w:val="left" w:pos="6300"/>
              </w:tabs>
              <w:snapToGrid w:val="0"/>
              <w:spacing w:line="440" w:lineRule="exact"/>
              <w:jc w:val="center"/>
              <w:outlineLvl w:val="0"/>
              <w:rPr>
                <w:rFonts w:eastAsia="方正仿宋_GBK"/>
                <w:szCs w:val="21"/>
              </w:rPr>
            </w:pPr>
          </w:p>
        </w:tc>
      </w:tr>
      <w:tr w14:paraId="277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0CCE439">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7967F7EC">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96440E2">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D687DA">
            <w:pPr>
              <w:tabs>
                <w:tab w:val="left" w:pos="6300"/>
              </w:tabs>
              <w:snapToGrid w:val="0"/>
              <w:spacing w:line="440" w:lineRule="exact"/>
              <w:jc w:val="center"/>
              <w:outlineLvl w:val="0"/>
              <w:rPr>
                <w:rFonts w:eastAsia="方正仿宋_GBK"/>
                <w:szCs w:val="21"/>
              </w:rPr>
            </w:pPr>
          </w:p>
        </w:tc>
      </w:tr>
      <w:tr w14:paraId="536A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34C82731">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4A76834E">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AE4D832">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C458205">
            <w:pPr>
              <w:tabs>
                <w:tab w:val="left" w:pos="6300"/>
              </w:tabs>
              <w:snapToGrid w:val="0"/>
              <w:spacing w:line="440" w:lineRule="exact"/>
              <w:jc w:val="center"/>
              <w:outlineLvl w:val="0"/>
              <w:rPr>
                <w:rFonts w:eastAsia="方正仿宋_GBK"/>
                <w:szCs w:val="21"/>
              </w:rPr>
            </w:pPr>
          </w:p>
        </w:tc>
      </w:tr>
      <w:tr w14:paraId="0749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9F8E936">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18803E06">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853076A">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105D8D7">
            <w:pPr>
              <w:tabs>
                <w:tab w:val="left" w:pos="6300"/>
              </w:tabs>
              <w:snapToGrid w:val="0"/>
              <w:spacing w:line="440" w:lineRule="exact"/>
              <w:jc w:val="center"/>
              <w:outlineLvl w:val="0"/>
              <w:rPr>
                <w:rFonts w:eastAsia="方正仿宋_GBK"/>
                <w:szCs w:val="21"/>
              </w:rPr>
            </w:pPr>
          </w:p>
        </w:tc>
      </w:tr>
      <w:tr w14:paraId="37B6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6406F6C5">
            <w:pPr>
              <w:tabs>
                <w:tab w:val="left" w:pos="6300"/>
              </w:tabs>
              <w:snapToGrid w:val="0"/>
              <w:spacing w:line="440" w:lineRule="exact"/>
              <w:jc w:val="center"/>
              <w:outlineLvl w:val="0"/>
              <w:rPr>
                <w:rFonts w:eastAsia="方正仿宋_GBK"/>
                <w:szCs w:val="21"/>
              </w:rPr>
            </w:pPr>
          </w:p>
        </w:tc>
        <w:tc>
          <w:tcPr>
            <w:tcW w:w="2970" w:type="dxa"/>
            <w:tcBorders>
              <w:top w:val="single" w:color="auto" w:sz="4" w:space="0"/>
              <w:left w:val="single" w:color="auto" w:sz="4" w:space="0"/>
              <w:bottom w:val="single" w:color="auto" w:sz="4" w:space="0"/>
              <w:right w:val="single" w:color="auto" w:sz="4" w:space="0"/>
            </w:tcBorders>
            <w:noWrap w:val="0"/>
            <w:vAlign w:val="center"/>
          </w:tcPr>
          <w:p w14:paraId="75CF9A2C">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B56F6B2">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6495F1">
            <w:pPr>
              <w:tabs>
                <w:tab w:val="left" w:pos="6300"/>
              </w:tabs>
              <w:snapToGrid w:val="0"/>
              <w:spacing w:line="440" w:lineRule="exact"/>
              <w:jc w:val="center"/>
              <w:outlineLvl w:val="0"/>
              <w:rPr>
                <w:rFonts w:eastAsia="方正仿宋_GBK"/>
                <w:szCs w:val="21"/>
              </w:rPr>
            </w:pPr>
          </w:p>
        </w:tc>
      </w:tr>
    </w:tbl>
    <w:p w14:paraId="60E587AE">
      <w:pPr>
        <w:spacing w:line="440" w:lineRule="exact"/>
        <w:ind w:firstLine="600" w:firstLineChars="250"/>
        <w:rPr>
          <w:rFonts w:eastAsia="方正仿宋_GBK"/>
          <w:sz w:val="24"/>
          <w:szCs w:val="28"/>
        </w:rPr>
      </w:pPr>
      <w:r>
        <w:rPr>
          <w:rFonts w:eastAsia="方正仿宋_GBK"/>
          <w:sz w:val="24"/>
          <w:szCs w:val="28"/>
        </w:rPr>
        <w:t>供应商：               法定代表人（或法定代表人授权代表）或自然人：</w:t>
      </w:r>
    </w:p>
    <w:p w14:paraId="2FF33213">
      <w:pPr>
        <w:spacing w:line="440" w:lineRule="exact"/>
        <w:rPr>
          <w:rFonts w:eastAsia="方正仿宋_GBK"/>
          <w:sz w:val="24"/>
          <w:szCs w:val="28"/>
        </w:rPr>
      </w:pPr>
      <w:r>
        <w:rPr>
          <w:rFonts w:eastAsia="方正仿宋_GBK"/>
          <w:sz w:val="24"/>
          <w:szCs w:val="28"/>
        </w:rPr>
        <w:t xml:space="preserve">    </w:t>
      </w:r>
    </w:p>
    <w:p w14:paraId="4F6413D5">
      <w:pPr>
        <w:spacing w:line="440" w:lineRule="exact"/>
        <w:ind w:firstLine="720" w:firstLineChars="300"/>
        <w:rPr>
          <w:rFonts w:eastAsia="方正仿宋_GBK"/>
          <w:sz w:val="24"/>
          <w:szCs w:val="28"/>
        </w:rPr>
      </w:pPr>
      <w:r>
        <w:rPr>
          <w:rFonts w:eastAsia="方正仿宋_GBK"/>
          <w:sz w:val="24"/>
          <w:szCs w:val="28"/>
        </w:rPr>
        <w:t>（供应商公章）                               （签署或盖章）</w:t>
      </w:r>
    </w:p>
    <w:p w14:paraId="57F5DC9C">
      <w:pPr>
        <w:tabs>
          <w:tab w:val="left" w:pos="6300"/>
        </w:tabs>
        <w:snapToGrid w:val="0"/>
        <w:spacing w:line="440" w:lineRule="exact"/>
        <w:ind w:firstLine="570"/>
        <w:rPr>
          <w:rFonts w:eastAsia="方正仿宋_GBK"/>
          <w:sz w:val="24"/>
        </w:rPr>
      </w:pPr>
      <w:r>
        <w:rPr>
          <w:rFonts w:eastAsia="方正仿宋_GBK"/>
          <w:sz w:val="24"/>
          <w:szCs w:val="28"/>
        </w:rPr>
        <w:t xml:space="preserve">                                            年     月     日</w:t>
      </w:r>
    </w:p>
    <w:p w14:paraId="4602EFBC">
      <w:pPr>
        <w:tabs>
          <w:tab w:val="left" w:pos="6300"/>
        </w:tabs>
        <w:snapToGrid w:val="0"/>
        <w:spacing w:line="440" w:lineRule="exact"/>
        <w:ind w:firstLine="570"/>
        <w:rPr>
          <w:rFonts w:eastAsia="方正仿宋_GBK"/>
          <w:sz w:val="24"/>
        </w:rPr>
      </w:pPr>
      <w:r>
        <w:rPr>
          <w:rFonts w:eastAsia="方正仿宋_GBK"/>
          <w:sz w:val="24"/>
        </w:rPr>
        <w:t>注：</w:t>
      </w:r>
    </w:p>
    <w:p w14:paraId="20055B62">
      <w:pPr>
        <w:tabs>
          <w:tab w:val="left" w:pos="6300"/>
        </w:tabs>
        <w:snapToGrid w:val="0"/>
        <w:spacing w:line="440" w:lineRule="exact"/>
        <w:ind w:firstLine="570"/>
        <w:rPr>
          <w:rFonts w:eastAsia="方正仿宋_GBK"/>
          <w:sz w:val="24"/>
          <w:szCs w:val="24"/>
        </w:rPr>
      </w:pPr>
      <w:r>
        <w:rPr>
          <w:rFonts w:eastAsia="方正仿宋_GBK"/>
          <w:sz w:val="24"/>
          <w:szCs w:val="24"/>
        </w:rPr>
        <w:t>1.本表即为对本项目“第二篇  项目服务需求”中所列条款进行比较和响应；</w:t>
      </w:r>
    </w:p>
    <w:p w14:paraId="3E3DD47F">
      <w:pPr>
        <w:tabs>
          <w:tab w:val="left" w:pos="6300"/>
        </w:tabs>
        <w:snapToGrid w:val="0"/>
        <w:spacing w:line="440" w:lineRule="exact"/>
        <w:ind w:firstLine="570"/>
        <w:rPr>
          <w:rFonts w:eastAsia="方正仿宋_GBK"/>
          <w:sz w:val="24"/>
          <w:szCs w:val="24"/>
        </w:rPr>
      </w:pPr>
      <w:r>
        <w:rPr>
          <w:rFonts w:eastAsia="方正仿宋_GBK"/>
          <w:sz w:val="24"/>
          <w:szCs w:val="24"/>
        </w:rPr>
        <w:t>2.本表可扩展；</w:t>
      </w:r>
    </w:p>
    <w:p w14:paraId="42AF486B">
      <w:pPr>
        <w:tabs>
          <w:tab w:val="left" w:pos="6300"/>
        </w:tabs>
        <w:snapToGrid w:val="0"/>
        <w:spacing w:line="440" w:lineRule="exact"/>
        <w:ind w:firstLine="570"/>
        <w:rPr>
          <w:rFonts w:eastAsia="方正仿宋_GBK"/>
          <w:sz w:val="24"/>
          <w:szCs w:val="24"/>
        </w:rPr>
      </w:pPr>
      <w:r>
        <w:rPr>
          <w:rFonts w:eastAsia="方正仿宋_GBK"/>
          <w:sz w:val="24"/>
          <w:szCs w:val="24"/>
        </w:rPr>
        <w:t>3.可附相关技术支撑材料。（格式自定）</w:t>
      </w:r>
    </w:p>
    <w:p w14:paraId="487B1723">
      <w:pPr>
        <w:tabs>
          <w:tab w:val="left" w:pos="6300"/>
        </w:tabs>
        <w:snapToGrid w:val="0"/>
        <w:spacing w:line="440" w:lineRule="exact"/>
        <w:ind w:firstLine="570"/>
        <w:rPr>
          <w:rFonts w:eastAsia="方正仿宋_GBK"/>
          <w:szCs w:val="24"/>
        </w:rPr>
      </w:pPr>
      <w:r>
        <w:rPr>
          <w:rFonts w:eastAsia="方正仿宋_GBK"/>
          <w:sz w:val="24"/>
          <w:szCs w:val="28"/>
        </w:rPr>
        <w:t>4.参选应答栏中应当注明技术参数或具体内容，且必须标注技术参数或具体内容在响应文件中的位置（页码）。</w:t>
      </w:r>
    </w:p>
    <w:p w14:paraId="514EA110">
      <w:pPr>
        <w:tabs>
          <w:tab w:val="left" w:pos="6300"/>
        </w:tabs>
        <w:snapToGrid w:val="0"/>
        <w:spacing w:line="440" w:lineRule="exact"/>
        <w:ind w:firstLine="570"/>
        <w:rPr>
          <w:rFonts w:eastAsia="方正仿宋_GBK"/>
          <w:sz w:val="24"/>
          <w:szCs w:val="28"/>
        </w:rPr>
      </w:pPr>
      <w:r>
        <w:rPr>
          <w:rFonts w:eastAsia="方正仿宋_GBK"/>
          <w:szCs w:val="24"/>
        </w:rPr>
        <w:br w:type="page"/>
      </w:r>
      <w:r>
        <w:rPr>
          <w:rFonts w:eastAsia="方正仿宋_GBK"/>
          <w:sz w:val="24"/>
          <w:szCs w:val="28"/>
        </w:rPr>
        <w:t>（二）其他服务资料（如果有）</w:t>
      </w:r>
    </w:p>
    <w:p w14:paraId="4DFAB9D9">
      <w:pPr>
        <w:tabs>
          <w:tab w:val="left" w:pos="6300"/>
        </w:tabs>
        <w:snapToGrid w:val="0"/>
        <w:spacing w:line="440" w:lineRule="exact"/>
        <w:ind w:firstLine="570"/>
        <w:rPr>
          <w:rFonts w:eastAsia="方正仿宋_GBK"/>
          <w:sz w:val="24"/>
          <w:szCs w:val="28"/>
        </w:rPr>
      </w:pPr>
    </w:p>
    <w:p w14:paraId="20D240AE">
      <w:pPr>
        <w:snapToGrid w:val="0"/>
        <w:spacing w:line="440" w:lineRule="exact"/>
        <w:ind w:firstLine="480" w:firstLineChars="200"/>
        <w:rPr>
          <w:rFonts w:eastAsia="方正仿宋_GBK"/>
          <w:sz w:val="24"/>
          <w:szCs w:val="28"/>
        </w:rPr>
      </w:pPr>
    </w:p>
    <w:p w14:paraId="6A0275F2">
      <w:pPr>
        <w:pStyle w:val="4"/>
        <w:pageBreakBefore/>
        <w:spacing w:before="48" w:after="48" w:line="440" w:lineRule="exact"/>
        <w:ind w:firstLine="602" w:firstLineChars="200"/>
        <w:rPr>
          <w:rFonts w:ascii="Times New Roman" w:hAnsi="Times New Roman" w:eastAsia="方正仿宋_GBK"/>
          <w:szCs w:val="28"/>
        </w:rPr>
      </w:pPr>
      <w:bookmarkStart w:id="33" w:name="_Toc10878"/>
      <w:r>
        <w:rPr>
          <w:rFonts w:ascii="Times New Roman" w:hAnsi="Times New Roman" w:eastAsia="方正仿宋_GBK"/>
          <w:szCs w:val="28"/>
        </w:rPr>
        <w:t>三、商务文件</w:t>
      </w:r>
      <w:bookmarkEnd w:id="33"/>
    </w:p>
    <w:p w14:paraId="3955DAF3">
      <w:pPr>
        <w:snapToGrid w:val="0"/>
        <w:spacing w:before="120" w:beforeLines="50" w:line="440" w:lineRule="exact"/>
        <w:jc w:val="center"/>
        <w:rPr>
          <w:rFonts w:eastAsia="方正仿宋_GBK"/>
          <w:szCs w:val="28"/>
        </w:rPr>
      </w:pPr>
      <w:r>
        <w:rPr>
          <w:rFonts w:eastAsia="方正仿宋_GBK"/>
          <w:szCs w:val="28"/>
        </w:rPr>
        <w:t>（一）响应函（格式）</w:t>
      </w:r>
    </w:p>
    <w:p w14:paraId="44CB9E46">
      <w:pPr>
        <w:spacing w:line="440" w:lineRule="exact"/>
        <w:rPr>
          <w:rFonts w:eastAsia="方正仿宋_GBK"/>
          <w:sz w:val="24"/>
          <w:szCs w:val="28"/>
        </w:rPr>
      </w:pPr>
    </w:p>
    <w:p w14:paraId="0046179A">
      <w:pPr>
        <w:spacing w:line="440" w:lineRule="exact"/>
        <w:ind w:firstLine="480" w:firstLineChars="200"/>
        <w:rPr>
          <w:rFonts w:eastAsia="方正仿宋_GBK"/>
          <w:sz w:val="24"/>
          <w:szCs w:val="28"/>
          <w:u w:val="single"/>
        </w:rPr>
      </w:pPr>
      <w:r>
        <w:rPr>
          <w:rFonts w:eastAsia="方正仿宋_GBK"/>
          <w:sz w:val="24"/>
          <w:szCs w:val="28"/>
        </w:rPr>
        <w:t>采购项目名称：</w:t>
      </w:r>
      <w:r>
        <w:rPr>
          <w:rFonts w:eastAsia="方正仿宋_GBK"/>
          <w:sz w:val="24"/>
          <w:szCs w:val="28"/>
          <w:u w:val="single"/>
        </w:rPr>
        <w:t xml:space="preserve">                                             </w:t>
      </w:r>
    </w:p>
    <w:p w14:paraId="1A947A3F">
      <w:pPr>
        <w:spacing w:line="440" w:lineRule="exact"/>
        <w:rPr>
          <w:rFonts w:eastAsia="方正仿宋_GBK"/>
          <w:sz w:val="24"/>
          <w:szCs w:val="28"/>
        </w:rPr>
      </w:pPr>
    </w:p>
    <w:p w14:paraId="17123DA2">
      <w:pPr>
        <w:tabs>
          <w:tab w:val="left" w:pos="6300"/>
        </w:tabs>
        <w:snapToGrid w:val="0"/>
        <w:spacing w:line="440" w:lineRule="exact"/>
        <w:rPr>
          <w:rFonts w:eastAsia="方正仿宋_GBK"/>
          <w:sz w:val="24"/>
          <w:szCs w:val="28"/>
        </w:rPr>
      </w:pPr>
      <w:r>
        <w:rPr>
          <w:rFonts w:eastAsia="方正仿宋_GBK"/>
          <w:sz w:val="24"/>
          <w:szCs w:val="28"/>
        </w:rPr>
        <w:t>致：</w:t>
      </w:r>
      <w:r>
        <w:rPr>
          <w:rFonts w:eastAsia="方正仿宋_GBK"/>
          <w:sz w:val="24"/>
          <w:szCs w:val="28"/>
          <w:u w:val="single"/>
        </w:rPr>
        <w:t xml:space="preserve">                    </w:t>
      </w:r>
      <w:r>
        <w:rPr>
          <w:rFonts w:eastAsia="方正仿宋_GBK"/>
          <w:sz w:val="24"/>
          <w:szCs w:val="28"/>
        </w:rPr>
        <w:t>（采购人）：</w:t>
      </w:r>
    </w:p>
    <w:p w14:paraId="48EF0470">
      <w:pPr>
        <w:snapToGrid w:val="0"/>
        <w:spacing w:before="120" w:beforeLines="50" w:line="440" w:lineRule="exact"/>
        <w:ind w:firstLine="480" w:firstLineChars="200"/>
        <w:rPr>
          <w:rFonts w:eastAsia="方正仿宋_GBK"/>
          <w:sz w:val="24"/>
          <w:szCs w:val="28"/>
        </w:rPr>
      </w:pPr>
      <w:r>
        <w:rPr>
          <w:rFonts w:eastAsia="方正仿宋_GBK"/>
          <w:sz w:val="24"/>
          <w:szCs w:val="28"/>
          <w:u w:val="single"/>
        </w:rPr>
        <w:t xml:space="preserve">                        </w:t>
      </w:r>
      <w:r>
        <w:rPr>
          <w:rFonts w:eastAsia="方正仿宋_GBK"/>
          <w:sz w:val="24"/>
          <w:szCs w:val="28"/>
        </w:rPr>
        <w:t>（供应商名称）系中华人民共和国合法企业，注册地址：</w:t>
      </w:r>
      <w:r>
        <w:rPr>
          <w:rFonts w:eastAsia="方正仿宋_GBK"/>
          <w:sz w:val="24"/>
          <w:szCs w:val="28"/>
          <w:u w:val="single"/>
        </w:rPr>
        <w:t xml:space="preserve">                               </w:t>
      </w:r>
      <w:r>
        <w:rPr>
          <w:rFonts w:eastAsia="方正仿宋_GBK"/>
          <w:sz w:val="24"/>
          <w:szCs w:val="28"/>
        </w:rPr>
        <w:t>。我方就参加本次采购有关事项郑重声明如下：</w:t>
      </w:r>
    </w:p>
    <w:p w14:paraId="0F801D12">
      <w:pPr>
        <w:tabs>
          <w:tab w:val="left" w:pos="6300"/>
        </w:tabs>
        <w:snapToGrid w:val="0"/>
        <w:spacing w:line="440" w:lineRule="exact"/>
        <w:ind w:firstLine="480" w:firstLineChars="200"/>
        <w:rPr>
          <w:rFonts w:eastAsia="方正仿宋_GBK"/>
          <w:sz w:val="24"/>
          <w:szCs w:val="28"/>
        </w:rPr>
      </w:pPr>
      <w:r>
        <w:rPr>
          <w:rFonts w:eastAsia="方正仿宋_GBK"/>
          <w:sz w:val="24"/>
          <w:szCs w:val="28"/>
        </w:rPr>
        <w:t>一、我方完全理解并接受该项目采购文件所有要求。</w:t>
      </w:r>
    </w:p>
    <w:p w14:paraId="73F66295">
      <w:pPr>
        <w:tabs>
          <w:tab w:val="left" w:pos="6300"/>
        </w:tabs>
        <w:snapToGrid w:val="0"/>
        <w:spacing w:line="440" w:lineRule="exact"/>
        <w:ind w:firstLine="480" w:firstLineChars="200"/>
        <w:rPr>
          <w:rFonts w:eastAsia="方正仿宋_GBK"/>
          <w:sz w:val="24"/>
          <w:szCs w:val="28"/>
        </w:rPr>
      </w:pPr>
      <w:r>
        <w:rPr>
          <w:rFonts w:eastAsia="方正仿宋_GBK"/>
          <w:sz w:val="24"/>
          <w:szCs w:val="28"/>
        </w:rPr>
        <w:t>二、我方提交的所有响应文件、资料都是准确和真实的，如有虚假或隐瞒，我方愿意承担一切法律责任。</w:t>
      </w:r>
    </w:p>
    <w:p w14:paraId="0089DB44">
      <w:pPr>
        <w:tabs>
          <w:tab w:val="left" w:pos="6300"/>
        </w:tabs>
        <w:snapToGrid w:val="0"/>
        <w:spacing w:line="440" w:lineRule="exact"/>
        <w:ind w:firstLine="480" w:firstLineChars="200"/>
        <w:rPr>
          <w:rFonts w:eastAsia="方正仿宋_GBK"/>
          <w:sz w:val="24"/>
          <w:szCs w:val="28"/>
        </w:rPr>
      </w:pPr>
      <w:r>
        <w:rPr>
          <w:rFonts w:eastAsia="方正仿宋_GBK"/>
          <w:sz w:val="24"/>
          <w:szCs w:val="28"/>
        </w:rPr>
        <w:t>三、我方承诺按照采购文件要求，提供采购项目的技术（质量）服务。</w:t>
      </w:r>
    </w:p>
    <w:p w14:paraId="311D64B1">
      <w:pPr>
        <w:tabs>
          <w:tab w:val="left" w:pos="6300"/>
        </w:tabs>
        <w:snapToGrid w:val="0"/>
        <w:spacing w:line="440" w:lineRule="exact"/>
        <w:ind w:firstLine="480" w:firstLineChars="200"/>
        <w:rPr>
          <w:rFonts w:eastAsia="方正仿宋_GBK"/>
          <w:sz w:val="24"/>
          <w:szCs w:val="28"/>
        </w:rPr>
      </w:pPr>
      <w:r>
        <w:rPr>
          <w:rFonts w:eastAsia="方正仿宋_GBK"/>
          <w:sz w:val="24"/>
          <w:szCs w:val="28"/>
        </w:rPr>
        <w:t>四、我方按采购文件要求提交的响应文件为：纸质响应文件正本</w:t>
      </w:r>
      <w:r>
        <w:rPr>
          <w:rFonts w:eastAsia="方正仿宋_GBK"/>
          <w:sz w:val="24"/>
          <w:szCs w:val="28"/>
          <w:u w:val="single"/>
        </w:rPr>
        <w:t>一</w:t>
      </w:r>
      <w:r>
        <w:rPr>
          <w:rFonts w:eastAsia="方正仿宋_GBK"/>
          <w:sz w:val="24"/>
          <w:szCs w:val="28"/>
        </w:rPr>
        <w:t>份，副本</w:t>
      </w:r>
      <w:r>
        <w:rPr>
          <w:rFonts w:eastAsia="方正仿宋_GBK"/>
          <w:sz w:val="24"/>
          <w:szCs w:val="28"/>
          <w:u w:val="single"/>
        </w:rPr>
        <w:t>两</w:t>
      </w:r>
      <w:r>
        <w:rPr>
          <w:rFonts w:eastAsia="方正仿宋_GBK"/>
          <w:sz w:val="24"/>
          <w:szCs w:val="28"/>
        </w:rPr>
        <w:t>份。</w:t>
      </w:r>
    </w:p>
    <w:p w14:paraId="379FBA0B">
      <w:pPr>
        <w:tabs>
          <w:tab w:val="left" w:pos="6300"/>
        </w:tabs>
        <w:snapToGrid w:val="0"/>
        <w:spacing w:line="440" w:lineRule="exact"/>
        <w:ind w:firstLine="480" w:firstLineChars="200"/>
        <w:rPr>
          <w:rFonts w:eastAsia="方正仿宋_GBK"/>
          <w:sz w:val="24"/>
          <w:szCs w:val="28"/>
        </w:rPr>
      </w:pPr>
      <w:r>
        <w:rPr>
          <w:rFonts w:eastAsia="方正仿宋_GBK"/>
          <w:sz w:val="24"/>
          <w:szCs w:val="28"/>
        </w:rPr>
        <w:t>五、我方承诺：本次参选的参选有效期满足招标文件规定。</w:t>
      </w:r>
    </w:p>
    <w:p w14:paraId="31B2DBEB">
      <w:pPr>
        <w:tabs>
          <w:tab w:val="left" w:pos="6300"/>
        </w:tabs>
        <w:snapToGrid w:val="0"/>
        <w:spacing w:line="440" w:lineRule="exact"/>
        <w:ind w:firstLine="480" w:firstLineChars="200"/>
        <w:rPr>
          <w:rFonts w:eastAsia="方正仿宋_GBK"/>
          <w:sz w:val="24"/>
          <w:szCs w:val="28"/>
        </w:rPr>
      </w:pPr>
      <w:r>
        <w:rPr>
          <w:rFonts w:eastAsia="方正仿宋_GBK"/>
          <w:sz w:val="24"/>
          <w:szCs w:val="28"/>
        </w:rPr>
        <w:t>六、我方响应报价为闭口价。即在参选有效期和合同有效期内，该报价固定不变。</w:t>
      </w:r>
    </w:p>
    <w:p w14:paraId="1A92E06D">
      <w:pPr>
        <w:tabs>
          <w:tab w:val="left" w:pos="6300"/>
        </w:tabs>
        <w:snapToGrid w:val="0"/>
        <w:spacing w:line="440" w:lineRule="exact"/>
        <w:ind w:firstLine="480" w:firstLineChars="200"/>
        <w:rPr>
          <w:rFonts w:eastAsia="方正仿宋_GBK"/>
          <w:sz w:val="24"/>
          <w:szCs w:val="28"/>
        </w:rPr>
      </w:pPr>
      <w:r>
        <w:rPr>
          <w:rFonts w:eastAsia="方正仿宋_GBK"/>
          <w:sz w:val="24"/>
          <w:szCs w:val="28"/>
        </w:rPr>
        <w:t>七、如果我方中选，我方将履行采购文件中规定的各项要求以及我方响应文件的各项承诺，按《中华人民共和国政府采购法》《中华人民共和国民法典》及合同约定条款承担我方责任。</w:t>
      </w:r>
    </w:p>
    <w:p w14:paraId="4AA6D000">
      <w:pPr>
        <w:tabs>
          <w:tab w:val="left" w:pos="6300"/>
        </w:tabs>
        <w:snapToGrid w:val="0"/>
        <w:spacing w:line="440" w:lineRule="exact"/>
        <w:ind w:firstLine="480" w:firstLineChars="200"/>
        <w:rPr>
          <w:rFonts w:eastAsia="方正仿宋_GBK"/>
          <w:sz w:val="24"/>
          <w:szCs w:val="28"/>
        </w:rPr>
      </w:pPr>
      <w:r>
        <w:rPr>
          <w:rFonts w:eastAsia="方正仿宋_GBK"/>
          <w:sz w:val="24"/>
          <w:szCs w:val="28"/>
        </w:rPr>
        <w:t>八、我方未</w:t>
      </w:r>
      <w:r>
        <w:rPr>
          <w:rFonts w:eastAsia="方正仿宋_GBK"/>
          <w:sz w:val="24"/>
          <w:szCs w:val="24"/>
        </w:rPr>
        <w:t>为采购项目提供整体设计、规范编制或者项目管理、监理、检测等服务。</w:t>
      </w:r>
    </w:p>
    <w:p w14:paraId="37640E16">
      <w:pPr>
        <w:tabs>
          <w:tab w:val="left" w:pos="6300"/>
        </w:tabs>
        <w:snapToGrid w:val="0"/>
        <w:spacing w:line="440" w:lineRule="exact"/>
        <w:ind w:firstLine="480" w:firstLineChars="200"/>
        <w:rPr>
          <w:rFonts w:eastAsia="方正仿宋_GBK"/>
          <w:sz w:val="24"/>
          <w:szCs w:val="28"/>
        </w:rPr>
      </w:pPr>
      <w:r>
        <w:rPr>
          <w:rFonts w:eastAsia="方正仿宋_GBK"/>
          <w:sz w:val="24"/>
          <w:szCs w:val="28"/>
        </w:rPr>
        <w:t>九、我方理解，最低报价不是中选的唯一条件。</w:t>
      </w:r>
    </w:p>
    <w:p w14:paraId="40CD5D32">
      <w:pPr>
        <w:tabs>
          <w:tab w:val="left" w:pos="6300"/>
        </w:tabs>
        <w:snapToGrid w:val="0"/>
        <w:spacing w:line="440" w:lineRule="exact"/>
        <w:ind w:firstLine="570"/>
        <w:rPr>
          <w:rFonts w:eastAsia="方正仿宋_GBK"/>
          <w:sz w:val="24"/>
          <w:szCs w:val="28"/>
        </w:rPr>
      </w:pPr>
    </w:p>
    <w:p w14:paraId="59854AE8">
      <w:pPr>
        <w:tabs>
          <w:tab w:val="left" w:pos="6300"/>
        </w:tabs>
        <w:snapToGrid w:val="0"/>
        <w:spacing w:line="440" w:lineRule="exact"/>
        <w:ind w:firstLine="4560" w:firstLineChars="1900"/>
        <w:rPr>
          <w:rFonts w:eastAsia="方正仿宋_GBK"/>
          <w:sz w:val="24"/>
          <w:szCs w:val="28"/>
        </w:rPr>
      </w:pPr>
      <w:r>
        <w:rPr>
          <w:rFonts w:eastAsia="方正仿宋_GBK"/>
          <w:sz w:val="24"/>
          <w:szCs w:val="28"/>
        </w:rPr>
        <w:t>（供应商公章或自然人签署）</w:t>
      </w:r>
    </w:p>
    <w:p w14:paraId="16E305F4">
      <w:pPr>
        <w:tabs>
          <w:tab w:val="left" w:pos="6300"/>
        </w:tabs>
        <w:snapToGrid w:val="0"/>
        <w:spacing w:line="440" w:lineRule="exact"/>
        <w:ind w:firstLine="5760" w:firstLineChars="2400"/>
        <w:rPr>
          <w:rFonts w:eastAsia="方正仿宋_GBK"/>
          <w:szCs w:val="28"/>
        </w:rPr>
      </w:pPr>
      <w:r>
        <w:rPr>
          <w:rFonts w:eastAsia="方正仿宋_GBK"/>
          <w:sz w:val="24"/>
          <w:szCs w:val="28"/>
        </w:rPr>
        <w:t>年    月   日</w:t>
      </w:r>
    </w:p>
    <w:p w14:paraId="0A83C348">
      <w:pPr>
        <w:snapToGrid w:val="0"/>
        <w:spacing w:line="440" w:lineRule="exact"/>
        <w:ind w:firstLine="420" w:firstLineChars="200"/>
        <w:rPr>
          <w:rFonts w:eastAsia="方正仿宋_GBK"/>
          <w:sz w:val="24"/>
          <w:szCs w:val="28"/>
        </w:rPr>
      </w:pPr>
      <w:r>
        <w:rPr>
          <w:rFonts w:eastAsia="方正仿宋_GBK"/>
          <w:szCs w:val="44"/>
        </w:rPr>
        <w:br w:type="page"/>
      </w:r>
      <w:r>
        <w:rPr>
          <w:rFonts w:eastAsia="方正仿宋_GBK"/>
          <w:sz w:val="24"/>
          <w:szCs w:val="28"/>
        </w:rPr>
        <w:t>（二）商务条款差异表</w:t>
      </w:r>
    </w:p>
    <w:p w14:paraId="5AE290D0">
      <w:pPr>
        <w:snapToGrid w:val="0"/>
        <w:spacing w:line="440" w:lineRule="exact"/>
        <w:ind w:firstLine="480" w:firstLineChars="200"/>
        <w:rPr>
          <w:rFonts w:eastAsia="方正仿宋_GBK"/>
          <w:sz w:val="24"/>
          <w:szCs w:val="28"/>
        </w:rPr>
      </w:pPr>
      <w:r>
        <w:rPr>
          <w:rFonts w:eastAsia="方正仿宋_GBK"/>
          <w:sz w:val="24"/>
          <w:szCs w:val="28"/>
        </w:rPr>
        <w:t>项目号：</w:t>
      </w:r>
    </w:p>
    <w:p w14:paraId="7F0AA9F2">
      <w:pPr>
        <w:snapToGrid w:val="0"/>
        <w:spacing w:line="440" w:lineRule="exact"/>
        <w:ind w:firstLine="480" w:firstLineChars="200"/>
        <w:rPr>
          <w:rFonts w:eastAsia="方正仿宋_GBK"/>
          <w:sz w:val="24"/>
          <w:szCs w:val="28"/>
        </w:rPr>
      </w:pPr>
      <w:r>
        <w:rPr>
          <w:rFonts w:eastAsia="方正仿宋_GBK"/>
          <w:sz w:val="24"/>
          <w:szCs w:val="28"/>
        </w:rPr>
        <w:t>采购项目名称：</w:t>
      </w:r>
    </w:p>
    <w:tbl>
      <w:tblPr>
        <w:tblStyle w:val="1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70"/>
        <w:gridCol w:w="3082"/>
        <w:gridCol w:w="2307"/>
      </w:tblGrid>
      <w:tr w14:paraId="7EC4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A45F6DF">
            <w:pPr>
              <w:tabs>
                <w:tab w:val="left" w:pos="6300"/>
              </w:tabs>
              <w:snapToGrid w:val="0"/>
              <w:spacing w:line="440" w:lineRule="exact"/>
              <w:jc w:val="center"/>
              <w:outlineLvl w:val="0"/>
              <w:rPr>
                <w:rFonts w:eastAsia="方正仿宋_GBK"/>
                <w:szCs w:val="21"/>
              </w:rPr>
            </w:pPr>
            <w:r>
              <w:rPr>
                <w:rFonts w:eastAsia="方正仿宋_GBK"/>
                <w:szCs w:val="21"/>
              </w:rPr>
              <w:t>序号</w:t>
            </w:r>
          </w:p>
        </w:tc>
        <w:tc>
          <w:tcPr>
            <w:tcW w:w="2969" w:type="dxa"/>
            <w:tcBorders>
              <w:top w:val="single" w:color="auto" w:sz="4" w:space="0"/>
              <w:left w:val="single" w:color="auto" w:sz="4" w:space="0"/>
              <w:bottom w:val="single" w:color="auto" w:sz="4" w:space="0"/>
              <w:right w:val="single" w:color="auto" w:sz="4" w:space="0"/>
            </w:tcBorders>
            <w:noWrap w:val="0"/>
            <w:vAlign w:val="center"/>
          </w:tcPr>
          <w:p w14:paraId="73F26CC4">
            <w:pPr>
              <w:tabs>
                <w:tab w:val="left" w:pos="6300"/>
              </w:tabs>
              <w:snapToGrid w:val="0"/>
              <w:spacing w:line="440" w:lineRule="exact"/>
              <w:jc w:val="center"/>
              <w:outlineLvl w:val="0"/>
              <w:rPr>
                <w:rFonts w:eastAsia="方正仿宋_GBK"/>
                <w:szCs w:val="21"/>
              </w:rPr>
            </w:pPr>
            <w:r>
              <w:rPr>
                <w:rFonts w:eastAsia="方正仿宋_GBK"/>
                <w:szCs w:val="21"/>
              </w:rPr>
              <w:t>采购商务要求</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C645DCC">
            <w:pPr>
              <w:tabs>
                <w:tab w:val="left" w:pos="6300"/>
              </w:tabs>
              <w:snapToGrid w:val="0"/>
              <w:spacing w:line="440" w:lineRule="exact"/>
              <w:jc w:val="center"/>
              <w:outlineLvl w:val="0"/>
              <w:rPr>
                <w:rFonts w:eastAsia="方正仿宋_GBK"/>
                <w:szCs w:val="21"/>
              </w:rPr>
            </w:pPr>
            <w:r>
              <w:rPr>
                <w:rFonts w:eastAsia="方正仿宋_GBK"/>
                <w:szCs w:val="21"/>
              </w:rPr>
              <w:t>参选商务应答</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6FE5B45">
            <w:pPr>
              <w:tabs>
                <w:tab w:val="left" w:pos="6300"/>
              </w:tabs>
              <w:snapToGrid w:val="0"/>
              <w:spacing w:line="440" w:lineRule="exact"/>
              <w:jc w:val="center"/>
              <w:outlineLvl w:val="0"/>
              <w:rPr>
                <w:rFonts w:eastAsia="方正仿宋_GBK"/>
                <w:szCs w:val="21"/>
              </w:rPr>
            </w:pPr>
            <w:r>
              <w:rPr>
                <w:rFonts w:eastAsia="方正仿宋_GBK"/>
                <w:szCs w:val="21"/>
              </w:rPr>
              <w:t>差异说明</w:t>
            </w:r>
          </w:p>
        </w:tc>
      </w:tr>
      <w:tr w14:paraId="79B9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D2B7571">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48FD6C80">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AF4C490">
            <w:pPr>
              <w:tabs>
                <w:tab w:val="left" w:pos="6300"/>
              </w:tabs>
              <w:snapToGrid w:val="0"/>
              <w:spacing w:line="440" w:lineRule="exact"/>
              <w:outlineLvl w:val="0"/>
              <w:rPr>
                <w:rFonts w:eastAsia="方正仿宋_GBK"/>
                <w:szCs w:val="21"/>
              </w:rPr>
            </w:pPr>
            <w:r>
              <w:rPr>
                <w:rFonts w:eastAsia="方正仿宋_GBK"/>
                <w:szCs w:val="21"/>
              </w:rPr>
              <w:t>提醒：请注明具体内容以及采购文件中具体内容的位置（页码）</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B3F57EA">
            <w:pPr>
              <w:tabs>
                <w:tab w:val="left" w:pos="6300"/>
              </w:tabs>
              <w:snapToGrid w:val="0"/>
              <w:spacing w:line="440" w:lineRule="exact"/>
              <w:jc w:val="center"/>
              <w:outlineLvl w:val="0"/>
              <w:rPr>
                <w:rFonts w:eastAsia="方正仿宋_GBK"/>
                <w:szCs w:val="21"/>
              </w:rPr>
            </w:pPr>
          </w:p>
        </w:tc>
      </w:tr>
      <w:tr w14:paraId="1CFB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E3857CA">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7DA880E0">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3D12B41">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9E29EF8">
            <w:pPr>
              <w:tabs>
                <w:tab w:val="left" w:pos="6300"/>
              </w:tabs>
              <w:snapToGrid w:val="0"/>
              <w:spacing w:line="440" w:lineRule="exact"/>
              <w:jc w:val="center"/>
              <w:outlineLvl w:val="0"/>
              <w:rPr>
                <w:rFonts w:eastAsia="方正仿宋_GBK"/>
                <w:szCs w:val="21"/>
              </w:rPr>
            </w:pPr>
          </w:p>
        </w:tc>
      </w:tr>
      <w:tr w14:paraId="31AA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51C9DBB">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43115ACF">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0E55469">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6FF022">
            <w:pPr>
              <w:tabs>
                <w:tab w:val="left" w:pos="6300"/>
              </w:tabs>
              <w:snapToGrid w:val="0"/>
              <w:spacing w:line="440" w:lineRule="exact"/>
              <w:jc w:val="center"/>
              <w:outlineLvl w:val="0"/>
              <w:rPr>
                <w:rFonts w:eastAsia="方正仿宋_GBK"/>
                <w:szCs w:val="21"/>
              </w:rPr>
            </w:pPr>
          </w:p>
        </w:tc>
      </w:tr>
      <w:tr w14:paraId="0800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3DB6087">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332C7F05">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68E7747">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E898EEA">
            <w:pPr>
              <w:tabs>
                <w:tab w:val="left" w:pos="6300"/>
              </w:tabs>
              <w:snapToGrid w:val="0"/>
              <w:spacing w:line="440" w:lineRule="exact"/>
              <w:jc w:val="center"/>
              <w:outlineLvl w:val="0"/>
              <w:rPr>
                <w:rFonts w:eastAsia="方正仿宋_GBK"/>
                <w:szCs w:val="21"/>
              </w:rPr>
            </w:pPr>
          </w:p>
        </w:tc>
      </w:tr>
      <w:tr w14:paraId="6EFD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66274096">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789786EC">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A25C1A8">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7815AE">
            <w:pPr>
              <w:tabs>
                <w:tab w:val="left" w:pos="6300"/>
              </w:tabs>
              <w:snapToGrid w:val="0"/>
              <w:spacing w:line="440" w:lineRule="exact"/>
              <w:jc w:val="center"/>
              <w:outlineLvl w:val="0"/>
              <w:rPr>
                <w:rFonts w:eastAsia="方正仿宋_GBK"/>
                <w:szCs w:val="21"/>
              </w:rPr>
            </w:pPr>
          </w:p>
        </w:tc>
      </w:tr>
      <w:tr w14:paraId="3A14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70D07C3E">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68A02F13">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715D071">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99BBCC5">
            <w:pPr>
              <w:tabs>
                <w:tab w:val="left" w:pos="6300"/>
              </w:tabs>
              <w:snapToGrid w:val="0"/>
              <w:spacing w:line="440" w:lineRule="exact"/>
              <w:jc w:val="center"/>
              <w:outlineLvl w:val="0"/>
              <w:rPr>
                <w:rFonts w:eastAsia="方正仿宋_GBK"/>
                <w:szCs w:val="21"/>
              </w:rPr>
            </w:pPr>
          </w:p>
        </w:tc>
      </w:tr>
      <w:tr w14:paraId="5024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0478045">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56C08FF5">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9EBC8BD">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417E457">
            <w:pPr>
              <w:tabs>
                <w:tab w:val="left" w:pos="6300"/>
              </w:tabs>
              <w:snapToGrid w:val="0"/>
              <w:spacing w:line="440" w:lineRule="exact"/>
              <w:jc w:val="center"/>
              <w:outlineLvl w:val="0"/>
              <w:rPr>
                <w:rFonts w:eastAsia="方正仿宋_GBK"/>
                <w:szCs w:val="21"/>
              </w:rPr>
            </w:pPr>
          </w:p>
        </w:tc>
      </w:tr>
      <w:tr w14:paraId="260C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85CE3D7">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642CD4F8">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BCE77C1">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774521E">
            <w:pPr>
              <w:tabs>
                <w:tab w:val="left" w:pos="6300"/>
              </w:tabs>
              <w:snapToGrid w:val="0"/>
              <w:spacing w:line="440" w:lineRule="exact"/>
              <w:jc w:val="center"/>
              <w:outlineLvl w:val="0"/>
              <w:rPr>
                <w:rFonts w:eastAsia="方正仿宋_GBK"/>
                <w:szCs w:val="21"/>
              </w:rPr>
            </w:pPr>
          </w:p>
        </w:tc>
      </w:tr>
      <w:tr w14:paraId="62A3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5C889AB">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1C6EAEB4">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89EFDCC">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1090CE8">
            <w:pPr>
              <w:tabs>
                <w:tab w:val="left" w:pos="6300"/>
              </w:tabs>
              <w:snapToGrid w:val="0"/>
              <w:spacing w:line="440" w:lineRule="exact"/>
              <w:jc w:val="center"/>
              <w:outlineLvl w:val="0"/>
              <w:rPr>
                <w:rFonts w:eastAsia="方正仿宋_GBK"/>
                <w:szCs w:val="21"/>
              </w:rPr>
            </w:pPr>
          </w:p>
        </w:tc>
      </w:tr>
      <w:tr w14:paraId="4E5B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623704F7">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58780567">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18CA27E">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81B480">
            <w:pPr>
              <w:tabs>
                <w:tab w:val="left" w:pos="6300"/>
              </w:tabs>
              <w:snapToGrid w:val="0"/>
              <w:spacing w:line="440" w:lineRule="exact"/>
              <w:jc w:val="center"/>
              <w:outlineLvl w:val="0"/>
              <w:rPr>
                <w:rFonts w:eastAsia="方正仿宋_GBK"/>
                <w:szCs w:val="21"/>
              </w:rPr>
            </w:pPr>
          </w:p>
        </w:tc>
      </w:tr>
      <w:tr w14:paraId="223E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9DE2F48">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58844515">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346B65D">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332A883">
            <w:pPr>
              <w:tabs>
                <w:tab w:val="left" w:pos="6300"/>
              </w:tabs>
              <w:snapToGrid w:val="0"/>
              <w:spacing w:line="440" w:lineRule="exact"/>
              <w:jc w:val="center"/>
              <w:outlineLvl w:val="0"/>
              <w:rPr>
                <w:rFonts w:eastAsia="方正仿宋_GBK"/>
                <w:szCs w:val="21"/>
              </w:rPr>
            </w:pPr>
          </w:p>
        </w:tc>
      </w:tr>
      <w:tr w14:paraId="2476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57AABAB2">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256D445B">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CD0C6B0">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3A8C063">
            <w:pPr>
              <w:tabs>
                <w:tab w:val="left" w:pos="6300"/>
              </w:tabs>
              <w:snapToGrid w:val="0"/>
              <w:spacing w:line="440" w:lineRule="exact"/>
              <w:jc w:val="center"/>
              <w:outlineLvl w:val="0"/>
              <w:rPr>
                <w:rFonts w:eastAsia="方正仿宋_GBK"/>
                <w:szCs w:val="21"/>
              </w:rPr>
            </w:pPr>
          </w:p>
        </w:tc>
      </w:tr>
      <w:tr w14:paraId="02C2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187F09DC">
            <w:pPr>
              <w:tabs>
                <w:tab w:val="left" w:pos="6300"/>
              </w:tabs>
              <w:snapToGrid w:val="0"/>
              <w:spacing w:line="440" w:lineRule="exact"/>
              <w:jc w:val="center"/>
              <w:outlineLvl w:val="0"/>
              <w:rPr>
                <w:rFonts w:eastAsia="方正仿宋_GBK"/>
                <w:szCs w:val="21"/>
              </w:rPr>
            </w:pPr>
          </w:p>
        </w:tc>
        <w:tc>
          <w:tcPr>
            <w:tcW w:w="2969" w:type="dxa"/>
            <w:tcBorders>
              <w:top w:val="single" w:color="auto" w:sz="4" w:space="0"/>
              <w:left w:val="single" w:color="auto" w:sz="4" w:space="0"/>
              <w:bottom w:val="single" w:color="auto" w:sz="4" w:space="0"/>
              <w:right w:val="single" w:color="auto" w:sz="4" w:space="0"/>
            </w:tcBorders>
            <w:noWrap w:val="0"/>
            <w:vAlign w:val="center"/>
          </w:tcPr>
          <w:p w14:paraId="0076C25B">
            <w:pPr>
              <w:tabs>
                <w:tab w:val="left" w:pos="6300"/>
              </w:tabs>
              <w:snapToGrid w:val="0"/>
              <w:spacing w:line="440" w:lineRule="exact"/>
              <w:jc w:val="center"/>
              <w:outlineLvl w:val="0"/>
              <w:rPr>
                <w:rFonts w:eastAsia="方正仿宋_GBK"/>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816B475">
            <w:pPr>
              <w:tabs>
                <w:tab w:val="left" w:pos="6300"/>
              </w:tabs>
              <w:snapToGrid w:val="0"/>
              <w:spacing w:line="440" w:lineRule="exact"/>
              <w:jc w:val="center"/>
              <w:outlineLvl w:val="0"/>
              <w:rPr>
                <w:rFonts w:eastAsia="方正仿宋_GBK"/>
                <w:szCs w:val="21"/>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F22ABA2">
            <w:pPr>
              <w:tabs>
                <w:tab w:val="left" w:pos="6300"/>
              </w:tabs>
              <w:snapToGrid w:val="0"/>
              <w:spacing w:line="440" w:lineRule="exact"/>
              <w:jc w:val="center"/>
              <w:outlineLvl w:val="0"/>
              <w:rPr>
                <w:rFonts w:eastAsia="方正仿宋_GBK"/>
                <w:szCs w:val="21"/>
              </w:rPr>
            </w:pPr>
          </w:p>
        </w:tc>
      </w:tr>
    </w:tbl>
    <w:p w14:paraId="5C3A38C6">
      <w:pPr>
        <w:spacing w:line="440" w:lineRule="exact"/>
        <w:ind w:firstLine="600" w:firstLineChars="250"/>
        <w:rPr>
          <w:rFonts w:eastAsia="方正仿宋_GBK"/>
          <w:sz w:val="24"/>
          <w:szCs w:val="28"/>
        </w:rPr>
      </w:pPr>
    </w:p>
    <w:p w14:paraId="202F0848">
      <w:pPr>
        <w:spacing w:line="440" w:lineRule="exact"/>
        <w:ind w:firstLine="600" w:firstLineChars="250"/>
        <w:rPr>
          <w:rFonts w:eastAsia="方正仿宋_GBK"/>
          <w:sz w:val="24"/>
          <w:szCs w:val="28"/>
        </w:rPr>
      </w:pPr>
      <w:r>
        <w:rPr>
          <w:rFonts w:eastAsia="方正仿宋_GBK"/>
          <w:sz w:val="24"/>
          <w:szCs w:val="28"/>
        </w:rPr>
        <w:t>供应商：                     法定代表人（或法定代表人授权代表）或自然人：</w:t>
      </w:r>
    </w:p>
    <w:p w14:paraId="30D3BDBD">
      <w:pPr>
        <w:spacing w:line="440" w:lineRule="exact"/>
        <w:rPr>
          <w:rFonts w:eastAsia="方正仿宋_GBK"/>
          <w:sz w:val="24"/>
          <w:szCs w:val="28"/>
        </w:rPr>
      </w:pPr>
      <w:r>
        <w:rPr>
          <w:rFonts w:eastAsia="方正仿宋_GBK"/>
          <w:sz w:val="24"/>
          <w:szCs w:val="28"/>
        </w:rPr>
        <w:t xml:space="preserve">    （供应商公章）                               （签署或盖章）</w:t>
      </w:r>
    </w:p>
    <w:p w14:paraId="09239E01">
      <w:pPr>
        <w:tabs>
          <w:tab w:val="left" w:pos="6300"/>
        </w:tabs>
        <w:snapToGrid w:val="0"/>
        <w:spacing w:line="440" w:lineRule="exact"/>
        <w:ind w:firstLine="570"/>
        <w:rPr>
          <w:rFonts w:eastAsia="方正仿宋_GBK"/>
          <w:sz w:val="24"/>
        </w:rPr>
      </w:pPr>
      <w:r>
        <w:rPr>
          <w:rFonts w:eastAsia="方正仿宋_GBK"/>
          <w:sz w:val="24"/>
          <w:szCs w:val="28"/>
        </w:rPr>
        <w:t xml:space="preserve">                                            年     月     日</w:t>
      </w:r>
    </w:p>
    <w:p w14:paraId="35C5D6A6">
      <w:pPr>
        <w:tabs>
          <w:tab w:val="left" w:pos="6300"/>
        </w:tabs>
        <w:snapToGrid w:val="0"/>
        <w:spacing w:line="440" w:lineRule="exact"/>
        <w:ind w:firstLine="570"/>
        <w:rPr>
          <w:rFonts w:eastAsia="方正仿宋_GBK"/>
          <w:sz w:val="24"/>
        </w:rPr>
      </w:pPr>
      <w:r>
        <w:rPr>
          <w:rFonts w:eastAsia="方正仿宋_GBK"/>
          <w:sz w:val="24"/>
        </w:rPr>
        <w:t>注：</w:t>
      </w:r>
    </w:p>
    <w:p w14:paraId="36FA9978">
      <w:pPr>
        <w:tabs>
          <w:tab w:val="left" w:pos="6300"/>
        </w:tabs>
        <w:snapToGrid w:val="0"/>
        <w:spacing w:line="440" w:lineRule="exact"/>
        <w:ind w:firstLine="570"/>
        <w:rPr>
          <w:rFonts w:eastAsia="方正仿宋_GBK"/>
          <w:sz w:val="24"/>
          <w:szCs w:val="24"/>
        </w:rPr>
      </w:pPr>
      <w:r>
        <w:rPr>
          <w:rFonts w:eastAsia="方正仿宋_GBK"/>
          <w:sz w:val="24"/>
          <w:szCs w:val="24"/>
        </w:rPr>
        <w:t>1.本表即为对本项目“第三篇 项目商务需求”中所列条款进行比较和响应；</w:t>
      </w:r>
    </w:p>
    <w:p w14:paraId="463BF2F3">
      <w:pPr>
        <w:tabs>
          <w:tab w:val="left" w:pos="6300"/>
        </w:tabs>
        <w:snapToGrid w:val="0"/>
        <w:spacing w:line="440" w:lineRule="exact"/>
        <w:ind w:firstLine="570"/>
        <w:rPr>
          <w:rFonts w:eastAsia="方正仿宋_GBK"/>
          <w:sz w:val="24"/>
          <w:szCs w:val="24"/>
        </w:rPr>
      </w:pPr>
      <w:r>
        <w:rPr>
          <w:rFonts w:eastAsia="方正仿宋_GBK"/>
          <w:sz w:val="24"/>
          <w:szCs w:val="24"/>
        </w:rPr>
        <w:t>2.本表可扩展。</w:t>
      </w:r>
    </w:p>
    <w:p w14:paraId="504CF4A7">
      <w:pPr>
        <w:tabs>
          <w:tab w:val="left" w:pos="6300"/>
        </w:tabs>
        <w:snapToGrid w:val="0"/>
        <w:spacing w:line="440" w:lineRule="exact"/>
        <w:ind w:firstLine="570"/>
        <w:rPr>
          <w:rFonts w:eastAsia="方正仿宋_GBK"/>
          <w:sz w:val="24"/>
          <w:szCs w:val="24"/>
        </w:rPr>
      </w:pPr>
      <w:r>
        <w:rPr>
          <w:rFonts w:eastAsia="方正仿宋_GBK"/>
          <w:sz w:val="24"/>
          <w:szCs w:val="28"/>
        </w:rPr>
        <w:t>3.参选应答栏中应当注明具体内容，且必须标注具体内容在响应文件中的位置（页码）。</w:t>
      </w:r>
    </w:p>
    <w:p w14:paraId="2225B77D">
      <w:pPr>
        <w:snapToGrid w:val="0"/>
        <w:spacing w:line="440" w:lineRule="exact"/>
        <w:ind w:firstLine="420" w:firstLineChars="200"/>
        <w:rPr>
          <w:rFonts w:eastAsia="方正仿宋_GBK"/>
          <w:sz w:val="24"/>
          <w:szCs w:val="28"/>
        </w:rPr>
      </w:pPr>
      <w:r>
        <w:rPr>
          <w:rFonts w:eastAsia="方正仿宋_GBK"/>
          <w:szCs w:val="28"/>
        </w:rPr>
        <w:br w:type="page"/>
      </w:r>
      <w:r>
        <w:rPr>
          <w:rFonts w:eastAsia="方正仿宋_GBK"/>
          <w:sz w:val="24"/>
          <w:szCs w:val="28"/>
        </w:rPr>
        <w:t>（三）其他商务资料</w:t>
      </w:r>
    </w:p>
    <w:p w14:paraId="7C17A663">
      <w:pPr>
        <w:snapToGrid w:val="0"/>
        <w:spacing w:line="440" w:lineRule="exact"/>
        <w:ind w:firstLine="480" w:firstLineChars="200"/>
        <w:rPr>
          <w:rFonts w:eastAsia="方正仿宋_GBK"/>
          <w:sz w:val="24"/>
          <w:szCs w:val="28"/>
        </w:rPr>
      </w:pPr>
    </w:p>
    <w:p w14:paraId="38E9F1C5">
      <w:pPr>
        <w:tabs>
          <w:tab w:val="left" w:pos="6300"/>
        </w:tabs>
        <w:snapToGrid w:val="0"/>
        <w:spacing w:line="440" w:lineRule="exact"/>
        <w:ind w:firstLine="560"/>
        <w:rPr>
          <w:rFonts w:eastAsia="方正仿宋_GBK"/>
          <w:szCs w:val="28"/>
        </w:rPr>
      </w:pPr>
      <w:r>
        <w:rPr>
          <w:rFonts w:eastAsia="方正仿宋_GBK"/>
          <w:szCs w:val="28"/>
        </w:rPr>
        <w:t xml:space="preserve"> </w:t>
      </w:r>
    </w:p>
    <w:p w14:paraId="5C0FCCA2">
      <w:pPr>
        <w:pStyle w:val="4"/>
        <w:pageBreakBefore/>
        <w:spacing w:before="48" w:after="48" w:line="440" w:lineRule="exact"/>
        <w:ind w:firstLine="602" w:firstLineChars="200"/>
        <w:rPr>
          <w:rFonts w:ascii="Times New Roman" w:hAnsi="Times New Roman" w:eastAsia="方正仿宋_GBK"/>
          <w:szCs w:val="28"/>
        </w:rPr>
      </w:pPr>
      <w:bookmarkStart w:id="34" w:name="_Toc30028"/>
      <w:r>
        <w:rPr>
          <w:rFonts w:ascii="Times New Roman" w:hAnsi="Times New Roman" w:eastAsia="方正仿宋_GBK"/>
          <w:szCs w:val="28"/>
        </w:rPr>
        <w:t>四、其他</w:t>
      </w:r>
      <w:bookmarkEnd w:id="34"/>
    </w:p>
    <w:p w14:paraId="1D680C7D">
      <w:pPr>
        <w:spacing w:line="440" w:lineRule="exact"/>
        <w:ind w:firstLine="480" w:firstLineChars="200"/>
        <w:rPr>
          <w:rFonts w:eastAsia="方正仿宋_GBK"/>
          <w:sz w:val="24"/>
          <w:szCs w:val="28"/>
        </w:rPr>
      </w:pPr>
      <w:r>
        <w:rPr>
          <w:rFonts w:eastAsia="方正仿宋_GBK"/>
          <w:sz w:val="24"/>
          <w:szCs w:val="28"/>
        </w:rPr>
        <w:t>其他与项目有关的资料（自附）如有</w:t>
      </w:r>
    </w:p>
    <w:p w14:paraId="529B2F61">
      <w:pPr>
        <w:widowControl/>
        <w:spacing w:line="440" w:lineRule="exact"/>
        <w:jc w:val="left"/>
        <w:rPr>
          <w:rFonts w:eastAsia="方正仿宋_GBK"/>
          <w:b/>
          <w:szCs w:val="28"/>
        </w:rPr>
      </w:pPr>
      <w:r>
        <w:rPr>
          <w:rFonts w:eastAsia="方正仿宋_GBK"/>
          <w:sz w:val="24"/>
          <w:szCs w:val="28"/>
        </w:rPr>
        <w:br w:type="page"/>
      </w:r>
      <w:r>
        <w:rPr>
          <w:rStyle w:val="16"/>
          <w:rFonts w:ascii="Times New Roman" w:hAnsi="Times New Roman" w:eastAsia="方正仿宋_GBK" w:cs="Times New Roman"/>
          <w:bCs/>
        </w:rPr>
        <w:t>五、资格文件</w:t>
      </w:r>
    </w:p>
    <w:p w14:paraId="3BD82F9B">
      <w:pPr>
        <w:spacing w:line="440" w:lineRule="exact"/>
        <w:ind w:firstLine="480" w:firstLineChars="200"/>
        <w:rPr>
          <w:rFonts w:eastAsia="方正仿宋_GBK"/>
          <w:sz w:val="24"/>
          <w:szCs w:val="28"/>
        </w:rPr>
      </w:pPr>
      <w:r>
        <w:rPr>
          <w:rFonts w:eastAsia="方正仿宋_GBK"/>
          <w:sz w:val="24"/>
          <w:szCs w:val="28"/>
        </w:rPr>
        <w:t>（一）法人营业执照（副本）或事业单位法人证书（副本）或个体工商户营业执照或有效的自然人身份证明或社会团体法人登记证书复印件</w:t>
      </w:r>
    </w:p>
    <w:p w14:paraId="29866CE5">
      <w:pPr>
        <w:tabs>
          <w:tab w:val="left" w:pos="6300"/>
        </w:tabs>
        <w:snapToGrid w:val="0"/>
        <w:spacing w:line="440" w:lineRule="exact"/>
        <w:ind w:firstLine="570"/>
        <w:rPr>
          <w:rFonts w:eastAsia="方正仿宋_GBK"/>
        </w:rPr>
      </w:pPr>
    </w:p>
    <w:p w14:paraId="1CF1657B">
      <w:pPr>
        <w:tabs>
          <w:tab w:val="left" w:pos="6300"/>
        </w:tabs>
        <w:snapToGrid w:val="0"/>
        <w:spacing w:line="440" w:lineRule="exact"/>
        <w:ind w:firstLine="570"/>
        <w:rPr>
          <w:rFonts w:eastAsia="方正仿宋_GBK"/>
        </w:rPr>
      </w:pPr>
    </w:p>
    <w:p w14:paraId="0CD55648">
      <w:pPr>
        <w:tabs>
          <w:tab w:val="left" w:pos="6300"/>
        </w:tabs>
        <w:snapToGrid w:val="0"/>
        <w:spacing w:line="440" w:lineRule="exact"/>
        <w:ind w:firstLine="570"/>
        <w:rPr>
          <w:rFonts w:eastAsia="方正仿宋_GBK"/>
        </w:rPr>
      </w:pPr>
    </w:p>
    <w:p w14:paraId="13002628">
      <w:pPr>
        <w:tabs>
          <w:tab w:val="left" w:pos="6300"/>
        </w:tabs>
        <w:snapToGrid w:val="0"/>
        <w:spacing w:line="440" w:lineRule="exact"/>
        <w:ind w:firstLine="570"/>
        <w:rPr>
          <w:rFonts w:eastAsia="方正仿宋_GBK"/>
        </w:rPr>
      </w:pPr>
    </w:p>
    <w:p w14:paraId="4E7C0D60">
      <w:pPr>
        <w:tabs>
          <w:tab w:val="left" w:pos="6300"/>
        </w:tabs>
        <w:snapToGrid w:val="0"/>
        <w:spacing w:line="440" w:lineRule="exact"/>
        <w:ind w:firstLine="570"/>
        <w:rPr>
          <w:rFonts w:eastAsia="方正仿宋_GBK"/>
        </w:rPr>
      </w:pPr>
    </w:p>
    <w:p w14:paraId="396A954C">
      <w:pPr>
        <w:spacing w:line="440" w:lineRule="exact"/>
        <w:ind w:firstLine="420" w:firstLineChars="200"/>
        <w:rPr>
          <w:rFonts w:eastAsia="方正仿宋_GBK"/>
          <w:sz w:val="24"/>
          <w:szCs w:val="28"/>
        </w:rPr>
      </w:pPr>
      <w:r>
        <w:rPr>
          <w:rFonts w:eastAsia="方正仿宋_GBK"/>
        </w:rPr>
        <w:br w:type="page"/>
      </w:r>
      <w:r>
        <w:rPr>
          <w:rFonts w:eastAsia="方正仿宋_GBK"/>
          <w:sz w:val="24"/>
          <w:szCs w:val="28"/>
        </w:rPr>
        <w:t>（二）法定代表人身份证明书（格式）</w:t>
      </w:r>
    </w:p>
    <w:p w14:paraId="10261D16">
      <w:pPr>
        <w:tabs>
          <w:tab w:val="left" w:pos="6300"/>
        </w:tabs>
        <w:snapToGrid w:val="0"/>
        <w:spacing w:line="440" w:lineRule="exact"/>
        <w:ind w:firstLine="570"/>
        <w:rPr>
          <w:rFonts w:eastAsia="方正仿宋_GBK"/>
          <w:sz w:val="24"/>
        </w:rPr>
      </w:pPr>
    </w:p>
    <w:p w14:paraId="4CA82618">
      <w:pPr>
        <w:tabs>
          <w:tab w:val="left" w:pos="6300"/>
        </w:tabs>
        <w:snapToGrid w:val="0"/>
        <w:spacing w:line="440" w:lineRule="exact"/>
        <w:ind w:firstLine="570"/>
        <w:rPr>
          <w:rFonts w:eastAsia="方正仿宋_GBK"/>
          <w:sz w:val="24"/>
        </w:rPr>
      </w:pPr>
      <w:r>
        <w:rPr>
          <w:rFonts w:eastAsia="方正仿宋_GBK"/>
          <w:sz w:val="24"/>
        </w:rPr>
        <w:t>采购项目名称：</w:t>
      </w:r>
      <w:r>
        <w:rPr>
          <w:rFonts w:eastAsia="方正仿宋_GBK"/>
          <w:sz w:val="24"/>
          <w:u w:val="single"/>
        </w:rPr>
        <w:t xml:space="preserve">                                                </w:t>
      </w:r>
    </w:p>
    <w:p w14:paraId="5BCD5995">
      <w:pPr>
        <w:tabs>
          <w:tab w:val="left" w:pos="6300"/>
        </w:tabs>
        <w:snapToGrid w:val="0"/>
        <w:spacing w:line="440" w:lineRule="exact"/>
        <w:ind w:firstLine="570"/>
        <w:rPr>
          <w:rFonts w:eastAsia="方正仿宋_GBK"/>
          <w:sz w:val="24"/>
        </w:rPr>
      </w:pPr>
    </w:p>
    <w:p w14:paraId="59877676">
      <w:pPr>
        <w:tabs>
          <w:tab w:val="left" w:pos="6300"/>
        </w:tabs>
        <w:snapToGrid w:val="0"/>
        <w:spacing w:line="44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4D65DE02">
      <w:pPr>
        <w:tabs>
          <w:tab w:val="left" w:pos="6300"/>
        </w:tabs>
        <w:snapToGrid w:val="0"/>
        <w:spacing w:line="440" w:lineRule="exact"/>
        <w:ind w:firstLine="570"/>
        <w:rPr>
          <w:rFonts w:eastAsia="方正仿宋_GBK"/>
          <w:sz w:val="24"/>
        </w:rPr>
      </w:pPr>
      <w:r>
        <w:rPr>
          <w:rFonts w:eastAsia="方正仿宋_GBK"/>
          <w:sz w:val="24"/>
          <w:u w:val="single"/>
        </w:rPr>
        <w:t xml:space="preserve">        </w:t>
      </w:r>
      <w:r>
        <w:rPr>
          <w:rFonts w:eastAsia="方正仿宋_GBK"/>
          <w:sz w:val="24"/>
        </w:rPr>
        <w:t>（法定代表人姓名）在</w:t>
      </w:r>
      <w:r>
        <w:rPr>
          <w:rFonts w:eastAsia="方正仿宋_GBK"/>
          <w:sz w:val="24"/>
          <w:u w:val="single"/>
        </w:rPr>
        <w:t xml:space="preserve">                       </w:t>
      </w:r>
      <w:r>
        <w:rPr>
          <w:rFonts w:eastAsia="方正仿宋_GBK"/>
          <w:sz w:val="24"/>
        </w:rPr>
        <w:t>（供应商名称）任</w:t>
      </w:r>
      <w:r>
        <w:rPr>
          <w:rFonts w:eastAsia="方正仿宋_GBK"/>
          <w:sz w:val="24"/>
          <w:u w:val="single"/>
        </w:rPr>
        <w:t xml:space="preserve">    </w:t>
      </w:r>
      <w:r>
        <w:rPr>
          <w:rFonts w:eastAsia="方正仿宋_GBK"/>
          <w:sz w:val="24"/>
        </w:rPr>
        <w:t>（职务名称）职务，是（供应商名称）</w:t>
      </w:r>
      <w:r>
        <w:rPr>
          <w:rFonts w:eastAsia="方正仿宋_GBK"/>
          <w:sz w:val="24"/>
          <w:u w:val="single"/>
        </w:rPr>
        <w:t xml:space="preserve">              </w:t>
      </w:r>
      <w:r>
        <w:rPr>
          <w:rFonts w:eastAsia="方正仿宋_GBK"/>
          <w:sz w:val="24"/>
        </w:rPr>
        <w:t>的法定代表人。</w:t>
      </w:r>
    </w:p>
    <w:p w14:paraId="4F522D92">
      <w:pPr>
        <w:tabs>
          <w:tab w:val="left" w:pos="6300"/>
        </w:tabs>
        <w:snapToGrid w:val="0"/>
        <w:spacing w:line="440" w:lineRule="exact"/>
        <w:ind w:firstLine="570"/>
        <w:rPr>
          <w:rFonts w:eastAsia="方正仿宋_GBK"/>
          <w:sz w:val="24"/>
        </w:rPr>
      </w:pPr>
    </w:p>
    <w:p w14:paraId="018D3F9B">
      <w:pPr>
        <w:tabs>
          <w:tab w:val="left" w:pos="6300"/>
        </w:tabs>
        <w:snapToGrid w:val="0"/>
        <w:spacing w:line="440" w:lineRule="exact"/>
        <w:ind w:firstLine="570"/>
        <w:rPr>
          <w:rFonts w:eastAsia="方正仿宋_GBK"/>
          <w:sz w:val="24"/>
        </w:rPr>
      </w:pPr>
      <w:r>
        <w:rPr>
          <w:rFonts w:eastAsia="方正仿宋_GBK"/>
          <w:sz w:val="24"/>
        </w:rPr>
        <w:t>特此证明。</w:t>
      </w:r>
    </w:p>
    <w:p w14:paraId="5D6250D2">
      <w:pPr>
        <w:tabs>
          <w:tab w:val="left" w:pos="6300"/>
        </w:tabs>
        <w:snapToGrid w:val="0"/>
        <w:spacing w:line="440" w:lineRule="exact"/>
        <w:ind w:firstLine="570"/>
        <w:rPr>
          <w:rFonts w:eastAsia="方正仿宋_GBK"/>
          <w:sz w:val="24"/>
        </w:rPr>
      </w:pPr>
    </w:p>
    <w:p w14:paraId="4856EADD">
      <w:pPr>
        <w:tabs>
          <w:tab w:val="left" w:pos="6300"/>
        </w:tabs>
        <w:snapToGrid w:val="0"/>
        <w:spacing w:line="440" w:lineRule="exact"/>
        <w:ind w:firstLine="570"/>
        <w:rPr>
          <w:rFonts w:eastAsia="方正仿宋_GBK"/>
          <w:sz w:val="24"/>
        </w:rPr>
      </w:pPr>
    </w:p>
    <w:p w14:paraId="5CB05C16">
      <w:pPr>
        <w:tabs>
          <w:tab w:val="left" w:pos="6300"/>
        </w:tabs>
        <w:snapToGrid w:val="0"/>
        <w:spacing w:line="440" w:lineRule="exact"/>
        <w:ind w:firstLine="570"/>
        <w:rPr>
          <w:rFonts w:eastAsia="方正仿宋_GBK"/>
          <w:sz w:val="24"/>
        </w:rPr>
      </w:pPr>
      <w:r>
        <w:rPr>
          <w:rFonts w:eastAsia="方正仿宋_GBK"/>
          <w:sz w:val="24"/>
        </w:rPr>
        <w:t xml:space="preserve">                                             供应商：</w:t>
      </w:r>
    </w:p>
    <w:p w14:paraId="079749E5">
      <w:pPr>
        <w:tabs>
          <w:tab w:val="left" w:pos="6300"/>
        </w:tabs>
        <w:snapToGrid w:val="0"/>
        <w:spacing w:line="440" w:lineRule="exact"/>
        <w:ind w:firstLine="5848" w:firstLineChars="2437"/>
        <w:rPr>
          <w:rFonts w:eastAsia="方正仿宋_GBK"/>
          <w:sz w:val="24"/>
        </w:rPr>
      </w:pPr>
      <w:r>
        <w:rPr>
          <w:rFonts w:eastAsia="方正仿宋_GBK"/>
          <w:sz w:val="24"/>
        </w:rPr>
        <w:t>（供应商公章）</w:t>
      </w:r>
    </w:p>
    <w:p w14:paraId="375A4465">
      <w:pPr>
        <w:tabs>
          <w:tab w:val="left" w:pos="6300"/>
        </w:tabs>
        <w:snapToGrid w:val="0"/>
        <w:spacing w:line="440" w:lineRule="exact"/>
        <w:ind w:firstLine="570"/>
        <w:rPr>
          <w:rFonts w:eastAsia="方正仿宋_GBK"/>
          <w:sz w:val="24"/>
        </w:rPr>
      </w:pPr>
    </w:p>
    <w:p w14:paraId="580D1ABF">
      <w:pPr>
        <w:tabs>
          <w:tab w:val="left" w:pos="6300"/>
        </w:tabs>
        <w:snapToGrid w:val="0"/>
        <w:spacing w:line="440" w:lineRule="exact"/>
        <w:ind w:firstLine="570"/>
        <w:rPr>
          <w:rFonts w:eastAsia="方正仿宋_GBK"/>
          <w:sz w:val="24"/>
        </w:rPr>
      </w:pPr>
      <w:r>
        <w:rPr>
          <w:rFonts w:eastAsia="方正仿宋_GBK"/>
          <w:sz w:val="24"/>
        </w:rPr>
        <w:t xml:space="preserve">                                             年   月   日</w:t>
      </w:r>
    </w:p>
    <w:p w14:paraId="5F8CFEFC">
      <w:pPr>
        <w:tabs>
          <w:tab w:val="left" w:pos="6300"/>
        </w:tabs>
        <w:snapToGrid w:val="0"/>
        <w:spacing w:line="440" w:lineRule="exact"/>
        <w:ind w:firstLine="570"/>
        <w:rPr>
          <w:rFonts w:eastAsia="方正仿宋_GBK"/>
          <w:sz w:val="24"/>
        </w:rPr>
      </w:pPr>
      <w:r>
        <w:rPr>
          <w:rFonts w:eastAsia="方正仿宋_GBK"/>
          <w:sz w:val="24"/>
        </w:rPr>
        <w:t>法定代表人电话：XXXXXXX      电子邮箱：XXXXXX@XXXXX（若授权他人办理并签署响应文件的可不填写）</w:t>
      </w:r>
    </w:p>
    <w:p w14:paraId="09872F28">
      <w:pPr>
        <w:tabs>
          <w:tab w:val="left" w:pos="6300"/>
        </w:tabs>
        <w:snapToGrid w:val="0"/>
        <w:spacing w:line="440" w:lineRule="exact"/>
        <w:ind w:firstLine="570"/>
        <w:rPr>
          <w:rFonts w:eastAsia="方正仿宋_GBK"/>
          <w:sz w:val="24"/>
        </w:rPr>
      </w:pPr>
      <w:r>
        <w:rPr>
          <w:rFonts w:eastAsia="方正仿宋_GBK"/>
          <w:sz w:val="24"/>
        </w:rPr>
        <w:t>（附：法定代表人身份证正反面复印件）</w:t>
      </w:r>
    </w:p>
    <w:p w14:paraId="2A6C7C64">
      <w:pPr>
        <w:tabs>
          <w:tab w:val="left" w:pos="6300"/>
        </w:tabs>
        <w:snapToGrid w:val="0"/>
        <w:spacing w:line="440" w:lineRule="exact"/>
        <w:ind w:firstLine="570"/>
        <w:rPr>
          <w:rFonts w:eastAsia="方正仿宋_GBK"/>
          <w:sz w:val="24"/>
        </w:rPr>
      </w:pPr>
    </w:p>
    <w:p w14:paraId="275B8F46">
      <w:pPr>
        <w:tabs>
          <w:tab w:val="left" w:pos="6300"/>
        </w:tabs>
        <w:snapToGrid w:val="0"/>
        <w:spacing w:line="440" w:lineRule="exact"/>
        <w:ind w:firstLine="570"/>
        <w:rPr>
          <w:rFonts w:eastAsia="方正仿宋_GBK"/>
          <w:sz w:val="24"/>
        </w:rPr>
      </w:pPr>
    </w:p>
    <w:p w14:paraId="71B462EE">
      <w:pPr>
        <w:tabs>
          <w:tab w:val="left" w:pos="6300"/>
        </w:tabs>
        <w:snapToGrid w:val="0"/>
        <w:spacing w:line="440" w:lineRule="exact"/>
        <w:ind w:firstLine="570"/>
        <w:rPr>
          <w:rFonts w:eastAsia="方正仿宋_GBK"/>
          <w:sz w:val="24"/>
        </w:rPr>
      </w:pPr>
    </w:p>
    <w:p w14:paraId="15CD745B">
      <w:pPr>
        <w:tabs>
          <w:tab w:val="left" w:pos="6300"/>
        </w:tabs>
        <w:snapToGrid w:val="0"/>
        <w:spacing w:line="440" w:lineRule="exact"/>
        <w:ind w:firstLine="570"/>
        <w:rPr>
          <w:rFonts w:eastAsia="方正仿宋_GBK"/>
          <w:sz w:val="24"/>
        </w:rPr>
      </w:pPr>
    </w:p>
    <w:p w14:paraId="6DF43F36">
      <w:pPr>
        <w:tabs>
          <w:tab w:val="left" w:pos="6300"/>
        </w:tabs>
        <w:snapToGrid w:val="0"/>
        <w:spacing w:line="440" w:lineRule="exact"/>
        <w:ind w:firstLine="570"/>
        <w:rPr>
          <w:rFonts w:eastAsia="方正仿宋_GBK"/>
          <w:sz w:val="24"/>
        </w:rPr>
      </w:pPr>
    </w:p>
    <w:p w14:paraId="0CBDE90E">
      <w:pPr>
        <w:spacing w:line="440" w:lineRule="exact"/>
        <w:ind w:firstLine="420" w:firstLineChars="200"/>
        <w:rPr>
          <w:rFonts w:eastAsia="方正仿宋_GBK"/>
          <w:sz w:val="24"/>
          <w:szCs w:val="28"/>
        </w:rPr>
      </w:pPr>
      <w:r>
        <w:rPr>
          <w:rFonts w:eastAsia="方正仿宋_GBK"/>
        </w:rPr>
        <w:br w:type="column"/>
      </w:r>
      <w:r>
        <w:rPr>
          <w:rFonts w:eastAsia="方正仿宋_GBK"/>
          <w:sz w:val="24"/>
          <w:szCs w:val="28"/>
        </w:rPr>
        <w:t>（三）法定代表人授权委托书（格式）</w:t>
      </w:r>
    </w:p>
    <w:p w14:paraId="386958AC">
      <w:pPr>
        <w:tabs>
          <w:tab w:val="left" w:pos="6300"/>
        </w:tabs>
        <w:snapToGrid w:val="0"/>
        <w:spacing w:line="440" w:lineRule="exact"/>
        <w:ind w:firstLine="570"/>
        <w:rPr>
          <w:rFonts w:eastAsia="方正仿宋_GBK"/>
          <w:sz w:val="24"/>
        </w:rPr>
      </w:pPr>
      <w:r>
        <w:rPr>
          <w:rFonts w:eastAsia="方正仿宋_GBK"/>
          <w:sz w:val="24"/>
        </w:rPr>
        <w:t xml:space="preserve">    </w:t>
      </w:r>
    </w:p>
    <w:p w14:paraId="4820DAB5">
      <w:pPr>
        <w:tabs>
          <w:tab w:val="left" w:pos="6300"/>
        </w:tabs>
        <w:snapToGrid w:val="0"/>
        <w:spacing w:line="440" w:lineRule="exact"/>
        <w:ind w:firstLine="480" w:firstLineChars="200"/>
        <w:rPr>
          <w:rFonts w:eastAsia="方正仿宋_GBK"/>
          <w:sz w:val="24"/>
        </w:rPr>
      </w:pPr>
      <w:r>
        <w:rPr>
          <w:rFonts w:eastAsia="方正仿宋_GBK"/>
          <w:sz w:val="24"/>
          <w:szCs w:val="28"/>
        </w:rPr>
        <w:t>采购项目名称</w:t>
      </w:r>
      <w:r>
        <w:rPr>
          <w:rFonts w:eastAsia="方正仿宋_GBK"/>
          <w:sz w:val="24"/>
        </w:rPr>
        <w:t>：</w:t>
      </w:r>
      <w:r>
        <w:rPr>
          <w:rFonts w:eastAsia="方正仿宋_GBK"/>
          <w:sz w:val="24"/>
          <w:u w:val="single"/>
        </w:rPr>
        <w:t xml:space="preserve">                                                </w:t>
      </w:r>
    </w:p>
    <w:p w14:paraId="031E133E">
      <w:pPr>
        <w:tabs>
          <w:tab w:val="left" w:pos="6300"/>
        </w:tabs>
        <w:snapToGrid w:val="0"/>
        <w:spacing w:line="440" w:lineRule="exact"/>
        <w:ind w:firstLine="570"/>
        <w:rPr>
          <w:rFonts w:eastAsia="方正仿宋_GBK"/>
          <w:sz w:val="24"/>
        </w:rPr>
      </w:pPr>
    </w:p>
    <w:p w14:paraId="6CC61FE8">
      <w:pPr>
        <w:tabs>
          <w:tab w:val="left" w:pos="6300"/>
        </w:tabs>
        <w:snapToGrid w:val="0"/>
        <w:spacing w:line="440" w:lineRule="exact"/>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41C1BEBD">
      <w:pPr>
        <w:tabs>
          <w:tab w:val="left" w:pos="6300"/>
        </w:tabs>
        <w:snapToGrid w:val="0"/>
        <w:spacing w:line="440" w:lineRule="exact"/>
        <w:ind w:firstLine="480" w:firstLineChars="200"/>
        <w:rPr>
          <w:rFonts w:eastAsia="方正仿宋_GBK"/>
          <w:sz w:val="24"/>
        </w:rPr>
      </w:pPr>
      <w:r>
        <w:rPr>
          <w:rFonts w:eastAsia="方正仿宋_GBK"/>
          <w:sz w:val="24"/>
          <w:u w:val="single"/>
        </w:rPr>
        <w:t xml:space="preserve">            </w:t>
      </w:r>
      <w:r>
        <w:rPr>
          <w:rFonts w:eastAsia="方正仿宋_GBK"/>
          <w:sz w:val="24"/>
        </w:rPr>
        <w:t>（供应商法定代表人名称）是</w:t>
      </w:r>
      <w:r>
        <w:rPr>
          <w:rFonts w:eastAsia="方正仿宋_GBK"/>
          <w:sz w:val="24"/>
          <w:u w:val="single"/>
        </w:rPr>
        <w:t xml:space="preserve">                    </w:t>
      </w:r>
      <w:r>
        <w:rPr>
          <w:rFonts w:eastAsia="方正仿宋_GBK"/>
          <w:sz w:val="24"/>
        </w:rPr>
        <w:t>（供应商名称）的法定代表人，特授权</w:t>
      </w:r>
      <w:r>
        <w:rPr>
          <w:rFonts w:eastAsia="方正仿宋_GBK"/>
          <w:sz w:val="24"/>
          <w:u w:val="single"/>
        </w:rPr>
        <w:t xml:space="preserve">          </w:t>
      </w:r>
      <w:r>
        <w:rPr>
          <w:rFonts w:eastAsia="方正仿宋_GBK"/>
          <w:sz w:val="24"/>
        </w:rPr>
        <w:t>（被授权人姓名及身份证代码）代表我单位全权办理上述项目的参选、谈判、签约等具体工作，并签署全部有关文件、协议及合同。</w:t>
      </w:r>
    </w:p>
    <w:p w14:paraId="02ABE5C4">
      <w:pPr>
        <w:tabs>
          <w:tab w:val="left" w:pos="6300"/>
        </w:tabs>
        <w:snapToGrid w:val="0"/>
        <w:spacing w:line="440" w:lineRule="exact"/>
        <w:ind w:firstLine="480" w:firstLineChars="200"/>
        <w:rPr>
          <w:rFonts w:eastAsia="方正仿宋_GBK"/>
          <w:sz w:val="24"/>
        </w:rPr>
      </w:pPr>
      <w:r>
        <w:rPr>
          <w:rFonts w:eastAsia="方正仿宋_GBK"/>
          <w:sz w:val="24"/>
        </w:rPr>
        <w:t>我单位对被授权人的签署负全部责任。</w:t>
      </w:r>
    </w:p>
    <w:p w14:paraId="0DEB27C5">
      <w:pPr>
        <w:tabs>
          <w:tab w:val="left" w:pos="6300"/>
        </w:tabs>
        <w:snapToGrid w:val="0"/>
        <w:spacing w:line="440" w:lineRule="exact"/>
        <w:ind w:firstLine="480" w:firstLineChars="200"/>
        <w:rPr>
          <w:rFonts w:eastAsia="方正仿宋_GBK"/>
          <w:sz w:val="24"/>
        </w:rPr>
      </w:pPr>
      <w:r>
        <w:rPr>
          <w:rFonts w:eastAsia="方正仿宋_GBK"/>
          <w:sz w:val="24"/>
        </w:rPr>
        <w:t>在撤消授权的书面通知以前，本授权书一直有效。被授权人在授权书有效期内签署的所有文件不因授权的撤消而失效。</w:t>
      </w:r>
    </w:p>
    <w:p w14:paraId="6889A7AF">
      <w:pPr>
        <w:tabs>
          <w:tab w:val="left" w:pos="6300"/>
        </w:tabs>
        <w:snapToGrid w:val="0"/>
        <w:spacing w:line="440" w:lineRule="exact"/>
        <w:ind w:firstLine="570"/>
        <w:rPr>
          <w:rFonts w:eastAsia="方正仿宋_GBK"/>
          <w:sz w:val="24"/>
        </w:rPr>
      </w:pPr>
    </w:p>
    <w:p w14:paraId="4BFED04B">
      <w:pPr>
        <w:tabs>
          <w:tab w:val="left" w:pos="6300"/>
        </w:tabs>
        <w:snapToGrid w:val="0"/>
        <w:spacing w:line="440" w:lineRule="exact"/>
        <w:ind w:firstLine="570"/>
        <w:rPr>
          <w:rFonts w:eastAsia="方正仿宋_GBK"/>
          <w:sz w:val="24"/>
        </w:rPr>
      </w:pPr>
    </w:p>
    <w:p w14:paraId="62C7107A">
      <w:pPr>
        <w:tabs>
          <w:tab w:val="left" w:pos="6300"/>
        </w:tabs>
        <w:snapToGrid w:val="0"/>
        <w:spacing w:line="440" w:lineRule="exact"/>
        <w:ind w:firstLine="570"/>
        <w:rPr>
          <w:rFonts w:eastAsia="方正仿宋_GBK"/>
          <w:sz w:val="24"/>
        </w:rPr>
      </w:pPr>
      <w:r>
        <w:rPr>
          <w:rFonts w:eastAsia="方正仿宋_GBK"/>
          <w:sz w:val="24"/>
        </w:rPr>
        <w:t>被授权人：                                 供应商法定代表人：</w:t>
      </w:r>
    </w:p>
    <w:p w14:paraId="7E61B781">
      <w:pPr>
        <w:tabs>
          <w:tab w:val="left" w:pos="6300"/>
        </w:tabs>
        <w:snapToGrid w:val="0"/>
        <w:spacing w:line="440" w:lineRule="exact"/>
        <w:ind w:firstLine="570"/>
        <w:rPr>
          <w:rFonts w:eastAsia="方正仿宋_GBK"/>
          <w:sz w:val="24"/>
          <w:szCs w:val="28"/>
        </w:rPr>
      </w:pPr>
      <w:r>
        <w:rPr>
          <w:rFonts w:eastAsia="方正仿宋_GBK"/>
          <w:sz w:val="24"/>
          <w:szCs w:val="28"/>
        </w:rPr>
        <w:t>（签署或盖章）                                （签署或盖章）</w:t>
      </w:r>
    </w:p>
    <w:p w14:paraId="02DE1E43">
      <w:pPr>
        <w:tabs>
          <w:tab w:val="left" w:pos="6300"/>
        </w:tabs>
        <w:snapToGrid w:val="0"/>
        <w:spacing w:line="440" w:lineRule="exact"/>
        <w:ind w:firstLine="570"/>
        <w:rPr>
          <w:rFonts w:eastAsia="方正仿宋_GBK"/>
          <w:sz w:val="24"/>
          <w:szCs w:val="28"/>
        </w:rPr>
      </w:pPr>
    </w:p>
    <w:p w14:paraId="064EE75E">
      <w:pPr>
        <w:tabs>
          <w:tab w:val="left" w:pos="6300"/>
        </w:tabs>
        <w:snapToGrid w:val="0"/>
        <w:spacing w:line="440" w:lineRule="exact"/>
        <w:ind w:firstLine="570"/>
        <w:rPr>
          <w:rFonts w:eastAsia="方正仿宋_GBK"/>
          <w:sz w:val="24"/>
        </w:rPr>
      </w:pPr>
    </w:p>
    <w:p w14:paraId="106C671B">
      <w:pPr>
        <w:tabs>
          <w:tab w:val="left" w:pos="6300"/>
        </w:tabs>
        <w:snapToGrid w:val="0"/>
        <w:spacing w:line="440" w:lineRule="exact"/>
        <w:ind w:firstLine="570"/>
        <w:rPr>
          <w:rFonts w:eastAsia="方正仿宋_GBK"/>
          <w:sz w:val="24"/>
        </w:rPr>
      </w:pPr>
      <w:r>
        <w:rPr>
          <w:rFonts w:eastAsia="方正仿宋_GBK"/>
          <w:sz w:val="24"/>
        </w:rPr>
        <w:t>（附：被授权人身份证正反面复印件）</w:t>
      </w:r>
    </w:p>
    <w:p w14:paraId="334D8B9B">
      <w:pPr>
        <w:tabs>
          <w:tab w:val="left" w:pos="6300"/>
        </w:tabs>
        <w:snapToGrid w:val="0"/>
        <w:spacing w:line="440" w:lineRule="exact"/>
        <w:ind w:firstLine="570"/>
        <w:rPr>
          <w:rFonts w:eastAsia="方正仿宋_GBK"/>
          <w:sz w:val="24"/>
        </w:rPr>
      </w:pPr>
      <w:r>
        <w:rPr>
          <w:rFonts w:eastAsia="方正仿宋_GBK"/>
          <w:sz w:val="24"/>
        </w:rPr>
        <w:t xml:space="preserve">                                          </w:t>
      </w:r>
    </w:p>
    <w:p w14:paraId="1D3B2B69">
      <w:pPr>
        <w:tabs>
          <w:tab w:val="left" w:pos="6300"/>
        </w:tabs>
        <w:snapToGrid w:val="0"/>
        <w:spacing w:line="440" w:lineRule="exact"/>
        <w:ind w:firstLine="570"/>
        <w:rPr>
          <w:rFonts w:eastAsia="方正仿宋_GBK"/>
          <w:sz w:val="24"/>
        </w:rPr>
      </w:pPr>
    </w:p>
    <w:p w14:paraId="1AA64563">
      <w:pPr>
        <w:tabs>
          <w:tab w:val="left" w:pos="6300"/>
        </w:tabs>
        <w:snapToGrid w:val="0"/>
        <w:spacing w:line="440" w:lineRule="exact"/>
        <w:ind w:right="480" w:firstLine="570"/>
        <w:jc w:val="right"/>
        <w:rPr>
          <w:rFonts w:eastAsia="方正仿宋_GBK"/>
          <w:sz w:val="24"/>
        </w:rPr>
      </w:pPr>
      <w:r>
        <w:rPr>
          <w:rFonts w:eastAsia="方正仿宋_GBK"/>
          <w:sz w:val="24"/>
        </w:rPr>
        <w:t>（供应商公章）</w:t>
      </w:r>
    </w:p>
    <w:p w14:paraId="7950E8B7">
      <w:pPr>
        <w:tabs>
          <w:tab w:val="left" w:pos="6300"/>
        </w:tabs>
        <w:snapToGrid w:val="0"/>
        <w:spacing w:line="440" w:lineRule="exact"/>
        <w:ind w:right="480" w:firstLine="570"/>
        <w:jc w:val="right"/>
        <w:rPr>
          <w:rFonts w:eastAsia="方正仿宋_GBK"/>
          <w:sz w:val="24"/>
        </w:rPr>
      </w:pPr>
      <w:r>
        <w:rPr>
          <w:rFonts w:eastAsia="方正仿宋_GBK"/>
          <w:sz w:val="24"/>
        </w:rPr>
        <w:t>年   月   日</w:t>
      </w:r>
    </w:p>
    <w:p w14:paraId="3F8325D4">
      <w:pPr>
        <w:tabs>
          <w:tab w:val="left" w:pos="6300"/>
        </w:tabs>
        <w:snapToGrid w:val="0"/>
        <w:spacing w:line="440" w:lineRule="exact"/>
        <w:ind w:right="720" w:firstLine="570"/>
        <w:jc w:val="right"/>
        <w:rPr>
          <w:rFonts w:eastAsia="方正仿宋_GBK"/>
          <w:sz w:val="24"/>
        </w:rPr>
      </w:pPr>
    </w:p>
    <w:p w14:paraId="67409B46">
      <w:pPr>
        <w:tabs>
          <w:tab w:val="left" w:pos="6300"/>
        </w:tabs>
        <w:snapToGrid w:val="0"/>
        <w:spacing w:line="440" w:lineRule="exact"/>
        <w:ind w:right="480" w:firstLine="570"/>
        <w:jc w:val="left"/>
        <w:rPr>
          <w:rFonts w:eastAsia="方正仿宋_GBK"/>
          <w:sz w:val="24"/>
        </w:rPr>
      </w:pPr>
      <w:r>
        <w:rPr>
          <w:rFonts w:eastAsia="方正仿宋_GBK"/>
          <w:sz w:val="24"/>
        </w:rPr>
        <w:t>被授权人电话：XXXXXXX     电子邮箱：XXXXXX@XXXXX（若法定代表人办理并签署响应文件的可不填写）</w:t>
      </w:r>
    </w:p>
    <w:p w14:paraId="5F8D0956">
      <w:pPr>
        <w:tabs>
          <w:tab w:val="left" w:pos="6300"/>
        </w:tabs>
        <w:snapToGrid w:val="0"/>
        <w:spacing w:line="440" w:lineRule="exact"/>
        <w:ind w:right="480" w:firstLine="570"/>
        <w:jc w:val="left"/>
        <w:rPr>
          <w:rFonts w:eastAsia="方正仿宋_GBK"/>
          <w:sz w:val="24"/>
        </w:rPr>
      </w:pPr>
      <w:r>
        <w:rPr>
          <w:rFonts w:eastAsia="方正仿宋_GBK"/>
          <w:sz w:val="24"/>
        </w:rPr>
        <w:t>注：若为法定代表人办理并签署响应文件的，不提供此文件。</w:t>
      </w:r>
    </w:p>
    <w:p w14:paraId="44F38D32">
      <w:pPr>
        <w:spacing w:line="440" w:lineRule="exact"/>
        <w:ind w:firstLine="420" w:firstLineChars="200"/>
        <w:jc w:val="left"/>
        <w:rPr>
          <w:rFonts w:eastAsia="方正仿宋_GBK"/>
          <w:sz w:val="24"/>
          <w:szCs w:val="24"/>
        </w:rPr>
      </w:pPr>
      <w:r>
        <w:rPr>
          <w:rFonts w:eastAsia="方正仿宋_GBK"/>
        </w:rPr>
        <w:br w:type="column"/>
      </w:r>
      <w:r>
        <w:rPr>
          <w:rFonts w:eastAsia="方正仿宋_GBK"/>
          <w:sz w:val="24"/>
          <w:szCs w:val="28"/>
        </w:rPr>
        <w:t>（四）基本资格条件承诺函</w:t>
      </w:r>
    </w:p>
    <w:p w14:paraId="648D70E1">
      <w:pPr>
        <w:tabs>
          <w:tab w:val="left" w:pos="6300"/>
        </w:tabs>
        <w:snapToGrid w:val="0"/>
        <w:spacing w:line="440" w:lineRule="exact"/>
        <w:ind w:firstLine="643" w:firstLineChars="200"/>
        <w:jc w:val="center"/>
        <w:outlineLvl w:val="0"/>
        <w:rPr>
          <w:rFonts w:eastAsia="方正仿宋_GBK"/>
          <w:b/>
          <w:bCs/>
          <w:sz w:val="32"/>
          <w:szCs w:val="32"/>
        </w:rPr>
      </w:pPr>
      <w:r>
        <w:rPr>
          <w:rFonts w:eastAsia="方正仿宋_GBK"/>
          <w:b/>
          <w:bCs/>
          <w:sz w:val="32"/>
          <w:szCs w:val="32"/>
        </w:rPr>
        <w:t>基本资格条件承诺函</w:t>
      </w:r>
    </w:p>
    <w:p w14:paraId="60E41BA0">
      <w:pPr>
        <w:tabs>
          <w:tab w:val="left" w:pos="6300"/>
        </w:tabs>
        <w:snapToGrid w:val="0"/>
        <w:spacing w:line="440" w:lineRule="exact"/>
        <w:rPr>
          <w:rFonts w:eastAsia="方正仿宋_GBK"/>
          <w:sz w:val="24"/>
        </w:rPr>
      </w:pPr>
    </w:p>
    <w:p w14:paraId="67774C3D">
      <w:pPr>
        <w:tabs>
          <w:tab w:val="left" w:pos="6300"/>
        </w:tabs>
        <w:snapToGrid w:val="0"/>
        <w:spacing w:line="440" w:lineRule="exact"/>
        <w:ind w:firstLine="480" w:firstLineChars="20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（采购人）：</w:t>
      </w:r>
    </w:p>
    <w:p w14:paraId="3A30E75B">
      <w:pPr>
        <w:tabs>
          <w:tab w:val="left" w:pos="6300"/>
        </w:tabs>
        <w:snapToGrid w:val="0"/>
        <w:spacing w:line="440" w:lineRule="exact"/>
        <w:ind w:firstLine="480" w:firstLineChars="200"/>
        <w:rPr>
          <w:rFonts w:eastAsia="方正仿宋_GBK"/>
          <w:sz w:val="24"/>
        </w:rPr>
      </w:pPr>
      <w:r>
        <w:rPr>
          <w:rFonts w:eastAsia="方正仿宋_GBK"/>
          <w:sz w:val="24"/>
        </w:rPr>
        <w:t xml:space="preserve">    </w:t>
      </w:r>
      <w:r>
        <w:rPr>
          <w:rFonts w:eastAsia="方正仿宋_GBK"/>
          <w:sz w:val="24"/>
          <w:u w:val="single"/>
        </w:rPr>
        <w:t xml:space="preserve">              </w:t>
      </w:r>
      <w:r>
        <w:rPr>
          <w:rFonts w:eastAsia="方正仿宋_GBK"/>
          <w:sz w:val="24"/>
        </w:rPr>
        <w:t>（供应商名称）郑重承诺：</w:t>
      </w:r>
    </w:p>
    <w:p w14:paraId="106206C1">
      <w:pPr>
        <w:tabs>
          <w:tab w:val="left" w:pos="6300"/>
        </w:tabs>
        <w:snapToGrid w:val="0"/>
        <w:spacing w:line="440" w:lineRule="exact"/>
        <w:ind w:firstLine="480" w:firstLineChars="200"/>
        <w:rPr>
          <w:rFonts w:eastAsia="方正仿宋_GBK"/>
          <w:sz w:val="24"/>
        </w:rPr>
      </w:pPr>
      <w:r>
        <w:rPr>
          <w:rFonts w:eastAsia="方正仿宋_GBK"/>
          <w:sz w:val="24"/>
        </w:rPr>
        <w:t>1.我方具有良好的商业信誉和健全的财务会计制度，具有履行合同所必需的设备和专业技术能力，具</w:t>
      </w:r>
      <w:r>
        <w:rPr>
          <w:rFonts w:eastAsia="方正仿宋_GBK"/>
          <w:sz w:val="24"/>
          <w:lang w:val="zh-CN"/>
        </w:rPr>
        <w:t>有依法缴纳税收和社会保障金的良好记录</w:t>
      </w:r>
      <w:r>
        <w:rPr>
          <w:rFonts w:eastAsia="方正仿宋_GBK"/>
          <w:sz w:val="24"/>
        </w:rPr>
        <w:t>，参加本项目采购活动前三年内无重大违法活动记录。</w:t>
      </w:r>
    </w:p>
    <w:p w14:paraId="06D93C9C">
      <w:pPr>
        <w:tabs>
          <w:tab w:val="left" w:pos="6300"/>
        </w:tabs>
        <w:snapToGrid w:val="0"/>
        <w:spacing w:line="440" w:lineRule="exact"/>
        <w:ind w:firstLine="480" w:firstLineChars="200"/>
        <w:rPr>
          <w:rFonts w:eastAsia="方正仿宋_GBK"/>
          <w:sz w:val="24"/>
        </w:rPr>
      </w:pPr>
      <w:r>
        <w:rPr>
          <w:rFonts w:eastAsia="方正仿宋_GBK"/>
          <w:sz w:val="24"/>
        </w:rPr>
        <w:t>2.我方未列入在信用中国网站（www.creditchina.gov.cn）“失信被执行人”、“重大税收违法案件当事人名单”中，也未列入中国政府采购网（www.ccgp.gov.cn）“政府采购严重违法失信行为记录名单”中。</w:t>
      </w:r>
    </w:p>
    <w:p w14:paraId="46E4653E">
      <w:pPr>
        <w:tabs>
          <w:tab w:val="left" w:pos="6300"/>
        </w:tabs>
        <w:snapToGrid w:val="0"/>
        <w:spacing w:line="440" w:lineRule="exact"/>
        <w:ind w:firstLine="480" w:firstLineChars="200"/>
        <w:rPr>
          <w:rFonts w:eastAsia="方正仿宋_GBK"/>
          <w:sz w:val="24"/>
        </w:rPr>
      </w:pPr>
      <w:r>
        <w:rPr>
          <w:rFonts w:eastAsia="方正仿宋_GBK"/>
          <w:sz w:val="24"/>
        </w:rPr>
        <w:t>3.我方在采购项目评审环节结束后，随时接受采购人的检查验证，配合提供相关证明材料，证明符合《中华人民共和国政府采购法》规定的供应商基本资格条件。</w:t>
      </w:r>
    </w:p>
    <w:p w14:paraId="470E458D">
      <w:pPr>
        <w:tabs>
          <w:tab w:val="left" w:pos="6300"/>
        </w:tabs>
        <w:snapToGrid w:val="0"/>
        <w:spacing w:line="440" w:lineRule="exact"/>
        <w:ind w:firstLine="480" w:firstLineChars="200"/>
        <w:rPr>
          <w:rFonts w:eastAsia="方正仿宋_GBK"/>
          <w:sz w:val="24"/>
        </w:rPr>
      </w:pPr>
      <w:r>
        <w:rPr>
          <w:rFonts w:eastAsia="方正仿宋_GBK"/>
          <w:sz w:val="24"/>
        </w:rPr>
        <w:t>我方对以上承诺负全部法律责任。</w:t>
      </w:r>
    </w:p>
    <w:p w14:paraId="28C456F5">
      <w:pPr>
        <w:tabs>
          <w:tab w:val="left" w:pos="6300"/>
        </w:tabs>
        <w:snapToGrid w:val="0"/>
        <w:spacing w:line="440" w:lineRule="exact"/>
        <w:ind w:firstLine="480" w:firstLineChars="200"/>
        <w:rPr>
          <w:rFonts w:eastAsia="方正仿宋_GBK"/>
          <w:sz w:val="24"/>
        </w:rPr>
      </w:pPr>
      <w:r>
        <w:rPr>
          <w:rFonts w:eastAsia="方正仿宋_GBK"/>
          <w:sz w:val="24"/>
        </w:rPr>
        <w:t>特此承诺。</w:t>
      </w:r>
    </w:p>
    <w:p w14:paraId="36154338">
      <w:pPr>
        <w:tabs>
          <w:tab w:val="left" w:pos="6300"/>
        </w:tabs>
        <w:snapToGrid w:val="0"/>
        <w:spacing w:line="440" w:lineRule="exact"/>
        <w:ind w:firstLine="480" w:firstLineChars="200"/>
        <w:rPr>
          <w:rFonts w:eastAsia="方正仿宋_GBK"/>
          <w:sz w:val="24"/>
        </w:rPr>
      </w:pPr>
    </w:p>
    <w:p w14:paraId="72C7D8A1">
      <w:pPr>
        <w:tabs>
          <w:tab w:val="left" w:pos="6300"/>
        </w:tabs>
        <w:snapToGrid w:val="0"/>
        <w:spacing w:line="440" w:lineRule="exact"/>
        <w:ind w:firstLine="480" w:firstLineChars="200"/>
        <w:jc w:val="right"/>
        <w:rPr>
          <w:rFonts w:eastAsia="方正仿宋_GBK"/>
          <w:sz w:val="24"/>
        </w:rPr>
      </w:pPr>
      <w:r>
        <w:rPr>
          <w:rFonts w:eastAsia="方正仿宋_GBK"/>
          <w:sz w:val="24"/>
        </w:rPr>
        <w:t>（供应商公章）</w:t>
      </w:r>
    </w:p>
    <w:p w14:paraId="010665E5">
      <w:pPr>
        <w:tabs>
          <w:tab w:val="left" w:pos="6300"/>
        </w:tabs>
        <w:snapToGrid w:val="0"/>
        <w:spacing w:line="440" w:lineRule="exact"/>
        <w:ind w:firstLine="480" w:firstLineChars="200"/>
        <w:jc w:val="right"/>
        <w:rPr>
          <w:rFonts w:eastAsia="方正仿宋_GBK"/>
          <w:sz w:val="24"/>
        </w:rPr>
      </w:pPr>
      <w:r>
        <w:rPr>
          <w:rFonts w:eastAsia="方正仿宋_GBK"/>
          <w:sz w:val="24"/>
        </w:rPr>
        <w:t>年   月   日</w:t>
      </w:r>
    </w:p>
    <w:p w14:paraId="6028D5EE">
      <w:pPr>
        <w:snapToGrid w:val="0"/>
        <w:spacing w:line="440" w:lineRule="exact"/>
        <w:ind w:firstLine="480" w:firstLineChars="200"/>
        <w:rPr>
          <w:rFonts w:eastAsia="方正仿宋_GBK"/>
          <w:sz w:val="24"/>
          <w:szCs w:val="24"/>
        </w:rPr>
      </w:pPr>
    </w:p>
    <w:p w14:paraId="468310F3">
      <w:pPr>
        <w:spacing w:line="440" w:lineRule="exact"/>
        <w:rPr>
          <w:rFonts w:eastAsia="方正仿宋_GBK"/>
        </w:rPr>
      </w:pPr>
    </w:p>
    <w:p w14:paraId="3053BDEE">
      <w:pPr>
        <w:spacing w:line="440" w:lineRule="exact"/>
        <w:rPr>
          <w:rFonts w:eastAsia="方正仿宋_GBK"/>
        </w:rPr>
      </w:pPr>
    </w:p>
    <w:p w14:paraId="519BB06F">
      <w:pPr>
        <w:spacing w:line="440" w:lineRule="exact"/>
        <w:rPr>
          <w:rFonts w:eastAsia="方正仿宋_GBK"/>
        </w:rPr>
      </w:pPr>
    </w:p>
    <w:p w14:paraId="4A251D0D">
      <w:pPr>
        <w:spacing w:line="440" w:lineRule="exact"/>
        <w:rPr>
          <w:rFonts w:eastAsia="方正仿宋_GBK"/>
        </w:rPr>
      </w:pPr>
    </w:p>
    <w:p w14:paraId="0E39A9FC">
      <w:pPr>
        <w:spacing w:line="440" w:lineRule="exact"/>
        <w:rPr>
          <w:rFonts w:eastAsia="方正仿宋_GBK"/>
        </w:rPr>
      </w:pPr>
    </w:p>
    <w:p w14:paraId="525BD1F2">
      <w:pPr>
        <w:spacing w:line="440" w:lineRule="exact"/>
        <w:rPr>
          <w:rFonts w:eastAsia="方正仿宋_GBK"/>
        </w:rPr>
      </w:pPr>
    </w:p>
    <w:p w14:paraId="5126E6F3">
      <w:pPr>
        <w:spacing w:line="440" w:lineRule="exact"/>
        <w:rPr>
          <w:rFonts w:eastAsia="方正仿宋_GBK"/>
        </w:rPr>
      </w:pPr>
    </w:p>
    <w:p w14:paraId="6ADFC6F8">
      <w:pPr>
        <w:spacing w:line="440" w:lineRule="exact"/>
        <w:rPr>
          <w:rFonts w:eastAsia="方正仿宋_GBK"/>
        </w:rPr>
      </w:pPr>
    </w:p>
    <w:p w14:paraId="6EB94924">
      <w:pPr>
        <w:spacing w:line="440" w:lineRule="exact"/>
        <w:rPr>
          <w:rFonts w:eastAsia="方正仿宋_GBK"/>
        </w:rPr>
      </w:pPr>
    </w:p>
    <w:p w14:paraId="7CD157F3">
      <w:pPr>
        <w:spacing w:line="440" w:lineRule="exact"/>
        <w:rPr>
          <w:rFonts w:eastAsia="方正仿宋_GBK"/>
        </w:rPr>
      </w:pPr>
    </w:p>
    <w:p w14:paraId="766A2E75">
      <w:pPr>
        <w:tabs>
          <w:tab w:val="left" w:pos="6300"/>
        </w:tabs>
        <w:snapToGrid w:val="0"/>
        <w:spacing w:line="440" w:lineRule="exact"/>
        <w:ind w:firstLine="480" w:firstLineChars="200"/>
        <w:rPr>
          <w:rFonts w:eastAsia="方正仿宋_GBK"/>
          <w:sz w:val="24"/>
          <w:szCs w:val="28"/>
        </w:rPr>
      </w:pPr>
    </w:p>
    <w:p w14:paraId="28AA9FFC">
      <w:pPr>
        <w:tabs>
          <w:tab w:val="left" w:pos="6300"/>
        </w:tabs>
        <w:snapToGrid w:val="0"/>
        <w:spacing w:line="440" w:lineRule="exact"/>
        <w:ind w:firstLine="480" w:firstLineChars="200"/>
        <w:rPr>
          <w:rFonts w:eastAsia="方正仿宋_GBK"/>
          <w:sz w:val="24"/>
          <w:szCs w:val="28"/>
        </w:rPr>
      </w:pPr>
    </w:p>
    <w:p w14:paraId="6382EF19">
      <w:pPr>
        <w:tabs>
          <w:tab w:val="left" w:pos="6300"/>
        </w:tabs>
        <w:snapToGrid w:val="0"/>
        <w:spacing w:line="440" w:lineRule="exact"/>
        <w:ind w:firstLine="480" w:firstLineChars="200"/>
        <w:rPr>
          <w:rFonts w:eastAsia="方正仿宋_GBK"/>
          <w:sz w:val="24"/>
          <w:szCs w:val="28"/>
        </w:rPr>
      </w:pPr>
    </w:p>
    <w:p w14:paraId="472DB9C5">
      <w:pPr>
        <w:tabs>
          <w:tab w:val="left" w:pos="6300"/>
        </w:tabs>
        <w:snapToGrid w:val="0"/>
        <w:spacing w:line="440" w:lineRule="exact"/>
        <w:ind w:firstLine="480" w:firstLineChars="200"/>
        <w:rPr>
          <w:rFonts w:eastAsia="方正仿宋_GBK"/>
          <w:sz w:val="24"/>
          <w:szCs w:val="28"/>
        </w:rPr>
      </w:pPr>
      <w:r>
        <w:rPr>
          <w:rFonts w:eastAsia="方正仿宋_GBK"/>
          <w:sz w:val="24"/>
          <w:szCs w:val="28"/>
        </w:rPr>
        <w:t>（五）特定资格条件证书或证明文件</w:t>
      </w:r>
    </w:p>
    <w:p w14:paraId="134A9165">
      <w:pPr>
        <w:tabs>
          <w:tab w:val="left" w:pos="6300"/>
        </w:tabs>
        <w:snapToGrid w:val="0"/>
        <w:spacing w:line="440" w:lineRule="exact"/>
        <w:ind w:firstLine="480" w:firstLineChars="200"/>
        <w:rPr>
          <w:rFonts w:eastAsia="方正仿宋_GBK"/>
          <w:sz w:val="24"/>
          <w:szCs w:val="28"/>
        </w:rPr>
      </w:pPr>
    </w:p>
    <w:p w14:paraId="11331068">
      <w:pPr>
        <w:tabs>
          <w:tab w:val="left" w:pos="6300"/>
        </w:tabs>
        <w:snapToGrid w:val="0"/>
        <w:spacing w:line="440" w:lineRule="exact"/>
        <w:ind w:firstLine="570"/>
        <w:jc w:val="left"/>
        <w:rPr>
          <w:rFonts w:eastAsia="方正仿宋_GBK"/>
          <w:sz w:val="24"/>
        </w:rPr>
      </w:pPr>
    </w:p>
    <w:p w14:paraId="512D1C6F">
      <w:pPr>
        <w:tabs>
          <w:tab w:val="left" w:pos="6300"/>
        </w:tabs>
        <w:snapToGrid w:val="0"/>
        <w:spacing w:line="440" w:lineRule="exact"/>
        <w:ind w:firstLine="570"/>
        <w:jc w:val="left"/>
        <w:rPr>
          <w:rFonts w:eastAsia="方正仿宋_GBK"/>
          <w:sz w:val="24"/>
        </w:rPr>
      </w:pPr>
    </w:p>
    <w:p w14:paraId="69A5A872">
      <w:pPr>
        <w:tabs>
          <w:tab w:val="left" w:pos="6300"/>
        </w:tabs>
        <w:snapToGrid w:val="0"/>
        <w:spacing w:line="440" w:lineRule="exact"/>
        <w:ind w:firstLine="570"/>
        <w:jc w:val="left"/>
        <w:rPr>
          <w:rFonts w:eastAsia="方正仿宋_GBK"/>
          <w:sz w:val="24"/>
        </w:rPr>
      </w:pPr>
    </w:p>
    <w:p w14:paraId="052861E6">
      <w:pPr>
        <w:tabs>
          <w:tab w:val="left" w:pos="6300"/>
        </w:tabs>
        <w:snapToGrid w:val="0"/>
        <w:spacing w:line="440" w:lineRule="exact"/>
        <w:ind w:firstLine="570"/>
        <w:jc w:val="left"/>
        <w:rPr>
          <w:rFonts w:eastAsia="方正仿宋_GBK"/>
          <w:sz w:val="24"/>
        </w:rPr>
      </w:pPr>
    </w:p>
    <w:p w14:paraId="7E652EEC">
      <w:pPr>
        <w:tabs>
          <w:tab w:val="left" w:pos="6300"/>
        </w:tabs>
        <w:snapToGrid w:val="0"/>
        <w:spacing w:line="440" w:lineRule="exact"/>
        <w:ind w:firstLine="570"/>
        <w:jc w:val="left"/>
        <w:rPr>
          <w:rFonts w:eastAsia="方正仿宋_GBK"/>
          <w:sz w:val="24"/>
        </w:rPr>
      </w:pPr>
    </w:p>
    <w:p w14:paraId="373A15B2">
      <w:pPr>
        <w:tabs>
          <w:tab w:val="left" w:pos="6300"/>
        </w:tabs>
        <w:snapToGrid w:val="0"/>
        <w:spacing w:line="440" w:lineRule="exact"/>
        <w:ind w:firstLine="570"/>
        <w:jc w:val="left"/>
        <w:rPr>
          <w:rFonts w:eastAsia="方正仿宋_GBK"/>
          <w:sz w:val="24"/>
        </w:rPr>
      </w:pPr>
    </w:p>
    <w:p w14:paraId="43B796EB">
      <w:pPr>
        <w:tabs>
          <w:tab w:val="left" w:pos="6300"/>
        </w:tabs>
        <w:snapToGrid w:val="0"/>
        <w:spacing w:line="440" w:lineRule="exact"/>
        <w:ind w:firstLine="570"/>
        <w:jc w:val="left"/>
        <w:rPr>
          <w:rFonts w:eastAsia="方正仿宋_GBK"/>
          <w:sz w:val="24"/>
        </w:rPr>
      </w:pPr>
    </w:p>
    <w:p w14:paraId="76435A27">
      <w:pPr>
        <w:tabs>
          <w:tab w:val="left" w:pos="6300"/>
        </w:tabs>
        <w:snapToGrid w:val="0"/>
        <w:spacing w:line="440" w:lineRule="exact"/>
        <w:ind w:firstLine="570"/>
        <w:jc w:val="left"/>
        <w:rPr>
          <w:rFonts w:eastAsia="方正仿宋_GBK"/>
          <w:sz w:val="24"/>
        </w:rPr>
      </w:pPr>
    </w:p>
    <w:p w14:paraId="54A34408">
      <w:pPr>
        <w:tabs>
          <w:tab w:val="left" w:pos="6300"/>
        </w:tabs>
        <w:snapToGrid w:val="0"/>
        <w:spacing w:line="440" w:lineRule="exact"/>
        <w:ind w:firstLine="570"/>
        <w:jc w:val="left"/>
        <w:rPr>
          <w:rFonts w:eastAsia="方正仿宋_GBK"/>
          <w:sz w:val="24"/>
        </w:rPr>
      </w:pPr>
    </w:p>
    <w:p w14:paraId="2351CFE3">
      <w:pPr>
        <w:tabs>
          <w:tab w:val="left" w:pos="6300"/>
        </w:tabs>
        <w:snapToGrid w:val="0"/>
        <w:spacing w:line="440" w:lineRule="exact"/>
        <w:ind w:firstLine="570"/>
        <w:jc w:val="left"/>
        <w:rPr>
          <w:rFonts w:eastAsia="方正仿宋_GBK"/>
          <w:sz w:val="24"/>
        </w:rPr>
      </w:pPr>
    </w:p>
    <w:p w14:paraId="253237D6">
      <w:pPr>
        <w:tabs>
          <w:tab w:val="left" w:pos="6300"/>
        </w:tabs>
        <w:snapToGrid w:val="0"/>
        <w:spacing w:line="440" w:lineRule="exact"/>
        <w:ind w:firstLine="570"/>
        <w:jc w:val="left"/>
        <w:rPr>
          <w:rFonts w:eastAsia="方正仿宋_GBK"/>
          <w:sz w:val="24"/>
        </w:rPr>
      </w:pPr>
    </w:p>
    <w:p w14:paraId="16E6FD5C">
      <w:pPr>
        <w:tabs>
          <w:tab w:val="left" w:pos="6300"/>
        </w:tabs>
        <w:snapToGrid w:val="0"/>
        <w:spacing w:line="440" w:lineRule="exact"/>
        <w:ind w:firstLine="570"/>
        <w:jc w:val="left"/>
        <w:rPr>
          <w:rFonts w:eastAsia="方正仿宋_GBK"/>
          <w:sz w:val="24"/>
        </w:rPr>
      </w:pPr>
    </w:p>
    <w:p w14:paraId="00BCF4FD">
      <w:pPr>
        <w:tabs>
          <w:tab w:val="left" w:pos="6300"/>
        </w:tabs>
        <w:snapToGrid w:val="0"/>
        <w:spacing w:line="440" w:lineRule="exact"/>
        <w:ind w:firstLine="570"/>
        <w:jc w:val="left"/>
        <w:rPr>
          <w:rFonts w:eastAsia="方正仿宋_GBK"/>
          <w:sz w:val="24"/>
        </w:rPr>
      </w:pPr>
    </w:p>
    <w:p w14:paraId="326CA4F9">
      <w:pPr>
        <w:tabs>
          <w:tab w:val="left" w:pos="6300"/>
        </w:tabs>
        <w:snapToGrid w:val="0"/>
        <w:spacing w:line="440" w:lineRule="exact"/>
        <w:ind w:firstLine="570"/>
        <w:jc w:val="left"/>
        <w:rPr>
          <w:rFonts w:eastAsia="方正仿宋_GBK"/>
          <w:sz w:val="24"/>
        </w:rPr>
      </w:pPr>
    </w:p>
    <w:p w14:paraId="33F799E7">
      <w:pPr>
        <w:tabs>
          <w:tab w:val="left" w:pos="6300"/>
        </w:tabs>
        <w:snapToGrid w:val="0"/>
        <w:spacing w:line="440" w:lineRule="exact"/>
        <w:ind w:firstLine="570"/>
        <w:jc w:val="left"/>
        <w:rPr>
          <w:rFonts w:eastAsia="方正仿宋_GBK"/>
          <w:sz w:val="24"/>
        </w:rPr>
      </w:pPr>
    </w:p>
    <w:p w14:paraId="4427D637">
      <w:pPr>
        <w:tabs>
          <w:tab w:val="left" w:pos="6300"/>
        </w:tabs>
        <w:snapToGrid w:val="0"/>
        <w:spacing w:line="440" w:lineRule="exact"/>
        <w:ind w:firstLine="570"/>
        <w:jc w:val="left"/>
        <w:rPr>
          <w:rFonts w:eastAsia="方正仿宋_GBK"/>
          <w:sz w:val="24"/>
        </w:rPr>
      </w:pPr>
    </w:p>
    <w:p w14:paraId="6BFC8D0D">
      <w:pPr>
        <w:tabs>
          <w:tab w:val="left" w:pos="6300"/>
        </w:tabs>
        <w:snapToGrid w:val="0"/>
        <w:spacing w:line="440" w:lineRule="exact"/>
        <w:ind w:firstLine="570"/>
        <w:jc w:val="left"/>
        <w:rPr>
          <w:rFonts w:eastAsia="方正仿宋_GBK"/>
          <w:sz w:val="24"/>
        </w:rPr>
      </w:pPr>
    </w:p>
    <w:p w14:paraId="7AECFC77">
      <w:pPr>
        <w:tabs>
          <w:tab w:val="left" w:pos="6300"/>
        </w:tabs>
        <w:snapToGrid w:val="0"/>
        <w:spacing w:line="440" w:lineRule="exact"/>
        <w:ind w:firstLine="570"/>
        <w:jc w:val="left"/>
        <w:rPr>
          <w:rFonts w:eastAsia="方正仿宋_GBK"/>
          <w:sz w:val="24"/>
        </w:rPr>
      </w:pPr>
    </w:p>
    <w:p w14:paraId="6C9E048D">
      <w:pPr>
        <w:tabs>
          <w:tab w:val="left" w:pos="6300"/>
        </w:tabs>
        <w:snapToGrid w:val="0"/>
        <w:spacing w:line="440" w:lineRule="exact"/>
        <w:jc w:val="left"/>
        <w:rPr>
          <w:rFonts w:eastAsia="方正仿宋_GBK"/>
          <w:sz w:val="24"/>
        </w:rPr>
      </w:pPr>
    </w:p>
    <w:p w14:paraId="3E9A901B">
      <w:pPr>
        <w:tabs>
          <w:tab w:val="left" w:pos="6300"/>
        </w:tabs>
        <w:snapToGrid w:val="0"/>
        <w:spacing w:line="440" w:lineRule="exact"/>
        <w:ind w:firstLine="480" w:firstLineChars="200"/>
        <w:jc w:val="center"/>
        <w:outlineLvl w:val="0"/>
        <w:rPr>
          <w:rFonts w:eastAsia="方正仿宋_GBK"/>
          <w:sz w:val="24"/>
        </w:rPr>
      </w:pPr>
      <w:r>
        <w:rPr>
          <w:rFonts w:eastAsia="方正仿宋_GBK"/>
          <w:sz w:val="24"/>
        </w:rPr>
        <w:t>（结束）</w:t>
      </w:r>
    </w:p>
    <w:p w14:paraId="02C08A5D"/>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C86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4CAB8">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A4CAB8">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A754">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0281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60281A">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F81EE">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BF81EE">
                    <w:pPr>
                      <w:pStyle w:val="8"/>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BB72B"/>
    <w:multiLevelType w:val="singleLevel"/>
    <w:tmpl w:val="360BB72B"/>
    <w:lvl w:ilvl="0" w:tentative="0">
      <w:start w:val="1"/>
      <w:numFmt w:val="decimal"/>
      <w:suff w:val="space"/>
      <w:lvlText w:val="%1．"/>
      <w:lvlJc w:val="left"/>
      <w:pPr>
        <w:ind w:left="0" w:firstLine="0"/>
      </w:pPr>
    </w:lvl>
  </w:abstractNum>
  <w:abstractNum w:abstractNumId="1">
    <w:nsid w:val="786366D3"/>
    <w:multiLevelType w:val="singleLevel"/>
    <w:tmpl w:val="786366D3"/>
    <w:lvl w:ilvl="0" w:tentative="0">
      <w:start w:val="1"/>
      <w:numFmt w:val="decimal"/>
      <w:lvlText w:val="%1."/>
      <w:lvlJc w:val="left"/>
      <w:pPr>
        <w:tabs>
          <w:tab w:val="left" w:pos="312"/>
        </w:tabs>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76581"/>
    <w:rsid w:val="0C576581"/>
    <w:rsid w:val="0EAF16AB"/>
    <w:rsid w:val="147C02AC"/>
    <w:rsid w:val="2A7B38C5"/>
    <w:rsid w:val="3D295BC4"/>
    <w:rsid w:val="3FA21C75"/>
    <w:rsid w:val="42F7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4">
    <w:name w:val="heading 2"/>
    <w:basedOn w:val="1"/>
    <w:next w:val="1"/>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snapToGrid w:val="0"/>
      <w:spacing w:line="360" w:lineRule="auto"/>
    </w:pPr>
    <w:rPr>
      <w:rFonts w:ascii="宋体" w:hAnsi="Courier New"/>
      <w:szCs w:val="20"/>
    </w:r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Body Text Indent"/>
    <w:basedOn w:val="1"/>
    <w:unhideWhenUsed/>
    <w:qFormat/>
    <w:uiPriority w:val="0"/>
    <w:pPr>
      <w:spacing w:after="120"/>
      <w:ind w:left="420" w:leftChars="200"/>
    </w:p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1">
    <w:name w:val="toc 2"/>
    <w:basedOn w:val="1"/>
    <w:next w:val="1"/>
    <w:qFormat/>
    <w:uiPriority w:val="39"/>
    <w:pPr>
      <w:tabs>
        <w:tab w:val="right" w:leader="dot" w:pos="8400"/>
      </w:tabs>
      <w:spacing w:line="440" w:lineRule="exact"/>
      <w:ind w:left="280" w:leftChars="100" w:rightChars="-91"/>
    </w:pPr>
    <w:rPr>
      <w:sz w:val="28"/>
      <w:szCs w:val="20"/>
    </w:rPr>
  </w:style>
  <w:style w:type="character" w:styleId="14">
    <w:name w:val="Hyperlink"/>
    <w:unhideWhenUsed/>
    <w:qFormat/>
    <w:uiPriority w:val="99"/>
    <w:rPr>
      <w:color w:val="0000FF"/>
      <w:u w:val="single"/>
    </w:rPr>
  </w:style>
  <w:style w:type="character" w:customStyle="1" w:styleId="15">
    <w:name w:val="font31"/>
    <w:qFormat/>
    <w:uiPriority w:val="0"/>
    <w:rPr>
      <w:rFonts w:hint="default" w:ascii="方正仿宋_GBK" w:hAnsi="方正仿宋_GBK" w:eastAsia="方正仿宋_GBK" w:cs="方正仿宋_GBK"/>
      <w:color w:val="000000"/>
      <w:sz w:val="24"/>
      <w:szCs w:val="24"/>
      <w:u w:val="none"/>
    </w:rPr>
  </w:style>
  <w:style w:type="character" w:customStyle="1" w:styleId="16">
    <w:name w:val="标题 2 字符"/>
    <w:semiHidden/>
    <w:qFormat/>
    <w:uiPriority w:val="0"/>
    <w:rPr>
      <w:rFonts w:ascii="宋体" w:hAnsi="宋体" w:eastAsia="黑体" w:cs="宋体"/>
      <w:b/>
      <w:sz w:val="3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6949</Words>
  <Characters>7289</Characters>
  <Lines>0</Lines>
  <Paragraphs>0</Paragraphs>
  <TotalTime>5</TotalTime>
  <ScaleCrop>false</ScaleCrop>
  <LinksUpToDate>false</LinksUpToDate>
  <CharactersWithSpaces>7356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2025-01-07T07:17:00Z</dcterms:created>
  <dc:creator>重庆华地资环科技有限公司徐小双</dc:creator>
  <cp:lastModifiedBy>重庆华地资环科技有限公司徐小双</cp:lastModifiedBy>
  <cp:lastPrinted>2025-01-07T08:06:00Z</cp:lastPrinted>
  <dcterms:modified xsi:type="dcterms:W3CDTF">2025-01-09T02:47:06Z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4FE484D19A504F188E3E82D806EC527B_13</vt:lpwstr>
  </property>
  <property fmtid="{D5CDD505-2E9C-101B-9397-08002B2CF9AE}" pid="4" name="KSOTemplateDocerSaveRecord">
    <vt:lpwstr>eyJoZGlkIjoiYzRhZmE3NTA2NmI2MzA2YmI4YmM4MmVhMTZiZTczNWEiLCJ1c2VySWQiOiIxNjY2MzA1MTUzIn0=</vt:lpwstr>
  </property>
</Properties>
</file>