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80" w:lineRule="atLeast"/>
        <w:jc w:val="center"/>
        <w:rPr>
          <w:rFonts w:ascii="方正小标宋_GBK" w:hAnsi="方正小标宋_GBK" w:eastAsia="方正小标宋_GBK" w:cs="方正小标宋_GBK"/>
          <w:sz w:val="40"/>
          <w:szCs w:val="40"/>
        </w:rPr>
      </w:pPr>
      <w:bookmarkStart w:id="0" w:name="_Hlk134118245"/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“万州城区江北东部片区危岩（一期）降险治理工程”施工项目机械设备租赁（CQ</w:t>
      </w: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HD</w:t>
      </w: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202401）采购文件</w:t>
      </w:r>
    </w:p>
    <w:p>
      <w:pPr>
        <w:adjustRightInd w:val="0"/>
        <w:snapToGrid w:val="0"/>
        <w:spacing w:line="480" w:lineRule="exact"/>
        <w:ind w:firstLine="560" w:firstLineChars="200"/>
        <w:rPr>
          <w:rFonts w:ascii="方正黑体_GBK" w:hAnsi="方正黑体_GBK" w:eastAsia="方正黑体_GBK" w:cs="方正黑体_GBK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ascii="方正黑体_GBK" w:hAnsi="方正黑体_GBK" w:eastAsia="方正黑体_GBK" w:cs="方正黑体_GBK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</w:rPr>
        <w:t>各潜在供应商：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560" w:firstLineChars="200"/>
        <w:textAlignment w:val="auto"/>
        <w:rPr>
          <w:rFonts w:ascii="Times New Roman" w:hAnsi="Times New Roman" w:eastAsia="仿宋" w:cs="Times New Roman"/>
          <w:b/>
          <w:bCs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根据我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公司</w:t>
      </w:r>
      <w:r>
        <w:rPr>
          <w:rFonts w:ascii="Times New Roman" w:hAnsi="Times New Roman" w:eastAsia="仿宋" w:cs="Times New Roman"/>
          <w:sz w:val="28"/>
          <w:szCs w:val="28"/>
        </w:rPr>
        <w:t>项目需求，需采购</w:t>
      </w:r>
      <w:r>
        <w:rPr>
          <w:rFonts w:hint="eastAsia" w:ascii="Times New Roman" w:hAnsi="Times New Roman" w:eastAsia="方正仿宋_GBK" w:cs="方正仿宋_GBK"/>
          <w:b w:val="0"/>
          <w:bCs w:val="0"/>
          <w:color w:val="auto"/>
          <w:kern w:val="0"/>
          <w:sz w:val="28"/>
          <w:szCs w:val="28"/>
          <w:lang w:val="en-US" w:eastAsia="zh-CN"/>
        </w:rPr>
        <w:t>“万州城区江北东部片区危岩（一期）降险治理工程”施工项目机械设备租赁</w:t>
      </w:r>
      <w:r>
        <w:rPr>
          <w:rFonts w:hint="eastAsia" w:ascii="Times New Roman" w:hAnsi="Times New Roman" w:eastAsia="仿宋" w:cs="Times New Roman"/>
          <w:sz w:val="28"/>
          <w:szCs w:val="28"/>
        </w:rPr>
        <w:t>供应商</w:t>
      </w:r>
      <w:r>
        <w:rPr>
          <w:rFonts w:ascii="Times New Roman" w:hAnsi="Times New Roman" w:eastAsia="仿宋" w:cs="Times New Roman"/>
          <w:sz w:val="28"/>
          <w:szCs w:val="28"/>
        </w:rPr>
        <w:t>，现进行公开询价，具体情况如下：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</w:rPr>
        <w:t>一、项目编号</w:t>
      </w:r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：</w:t>
      </w:r>
      <w:r>
        <w:rPr>
          <w:rFonts w:hint="eastAsia" w:ascii="Times New Roman" w:hAnsi="Times New Roman" w:eastAsia="仿宋" w:cs="Times New Roman"/>
          <w:sz w:val="28"/>
          <w:szCs w:val="28"/>
        </w:rPr>
        <w:t>CQ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HD</w:t>
      </w:r>
      <w:r>
        <w:rPr>
          <w:rFonts w:hint="eastAsia" w:ascii="Times New Roman" w:hAnsi="Times New Roman" w:eastAsia="仿宋" w:cs="Times New Roman"/>
          <w:sz w:val="28"/>
          <w:szCs w:val="28"/>
        </w:rPr>
        <w:t>202401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</w:rPr>
        <w:t>二、项目名称</w:t>
      </w:r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：</w:t>
      </w:r>
      <w:r>
        <w:rPr>
          <w:rFonts w:hint="eastAsia" w:ascii="Times New Roman" w:hAnsi="Times New Roman" w:eastAsia="方正仿宋_GBK" w:cs="方正仿宋_GBK"/>
          <w:b w:val="0"/>
          <w:bCs w:val="0"/>
          <w:color w:val="auto"/>
          <w:kern w:val="0"/>
          <w:sz w:val="28"/>
          <w:szCs w:val="28"/>
          <w:lang w:val="en-US" w:eastAsia="zh-CN"/>
        </w:rPr>
        <w:t>“万州城区江北东部片区危岩（一期）降险治理工程”施工项目机械设备租赁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548" w:firstLineChars="196"/>
        <w:textAlignment w:val="auto"/>
        <w:rPr>
          <w:rFonts w:ascii="Times New Roman" w:hAnsi="Times New Roman" w:eastAsia="仿宋" w:cs="Times New Roman"/>
          <w:b/>
          <w:color w:val="000000"/>
          <w:sz w:val="28"/>
          <w:szCs w:val="24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</w:rPr>
        <w:t>三、最高</w:t>
      </w:r>
      <w: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  <w:t>总</w:t>
      </w:r>
      <w:r>
        <w:rPr>
          <w:rFonts w:hint="eastAsia" w:ascii="方正黑体_GBK" w:hAnsi="方正黑体_GBK" w:eastAsia="方正黑体_GBK" w:cs="方正黑体_GBK"/>
          <w:sz w:val="28"/>
          <w:szCs w:val="28"/>
        </w:rPr>
        <w:t>限价</w:t>
      </w:r>
      <w:r>
        <w:rPr>
          <w:rFonts w:hint="eastAsia" w:ascii="Times New Roman" w:hAnsi="Times New Roman" w:eastAsia="仿宋" w:cs="Times New Roman"/>
          <w:sz w:val="28"/>
          <w:szCs w:val="28"/>
        </w:rPr>
        <w:t>：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52.8</w:t>
      </w:r>
      <w:r>
        <w:rPr>
          <w:rFonts w:hint="eastAsia" w:ascii="Times New Roman" w:hAnsi="Times New Roman" w:eastAsia="仿宋" w:cs="Times New Roman"/>
          <w:sz w:val="28"/>
          <w:szCs w:val="28"/>
        </w:rPr>
        <w:t>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548" w:firstLineChars="196"/>
        <w:textAlignment w:val="auto"/>
        <w:rPr>
          <w:rFonts w:ascii="Times New Roman" w:hAnsi="Times New Roman" w:eastAsia="仿宋" w:cs="Times New Roman"/>
          <w:b/>
          <w:bCs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</w:rPr>
        <w:t>四、项目基本情况概述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560" w:firstLineChars="200"/>
        <w:textAlignment w:val="auto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万州城区江北东部片区危岩（一期）降险治理工程</w:t>
      </w:r>
      <w:r>
        <w:rPr>
          <w:rFonts w:hint="default" w:ascii="Times New Roman" w:hAnsi="Times New Roman" w:eastAsia="仿宋" w:cs="Times New Roman"/>
          <w:sz w:val="28"/>
          <w:szCs w:val="28"/>
        </w:rPr>
        <w:t>”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施工项目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，位于万州区钟鼓楼街道，沙河街道，周家坝街道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，包含6个危岩区的施工，危岩区内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需要治理的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危岩点位置分散，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综合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治理措施为“锚固+支撑嵌补+清除+主动网”，主要内容为：锚固深度359m、嵌补支撑体积1033m3、危岩清除体积4706m</w:t>
      </w:r>
      <w:r>
        <w:rPr>
          <w:rFonts w:hint="default" w:ascii="Times New Roman" w:hAnsi="Times New Roman" w:eastAsia="仿宋" w:cs="Times New Roman"/>
          <w:sz w:val="28"/>
          <w:szCs w:val="28"/>
          <w:vertAlign w:val="superscript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、孤石清除体积1107m</w:t>
      </w:r>
      <w:r>
        <w:rPr>
          <w:rFonts w:hint="default" w:ascii="Times New Roman" w:hAnsi="Times New Roman" w:eastAsia="仿宋" w:cs="Times New Roman"/>
          <w:sz w:val="28"/>
          <w:szCs w:val="28"/>
          <w:vertAlign w:val="superscript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、主动防护网面积160m</w:t>
      </w:r>
      <w:r>
        <w:rPr>
          <w:rFonts w:hint="default" w:ascii="Times New Roman" w:hAnsi="Times New Roman" w:eastAsia="仿宋" w:cs="Times New Roman"/>
          <w:sz w:val="28"/>
          <w:szCs w:val="28"/>
          <w:vertAlign w:val="superscript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等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548" w:firstLineChars="196"/>
        <w:textAlignment w:val="auto"/>
        <w:rPr>
          <w:rFonts w:ascii="Times New Roman" w:hAnsi="Times New Roman" w:eastAsia="仿宋" w:cs="Times New Roman"/>
          <w:b/>
          <w:color w:val="000000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</w:rPr>
        <w:t>五、机械设备型号及要求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548" w:firstLineChars="196"/>
        <w:textAlignment w:val="auto"/>
        <w:rPr>
          <w:rFonts w:hint="eastAsia" w:ascii="Times New Roman" w:hAnsi="Times New Roman" w:eastAsia="仿宋_GB2312" w:cs="Times New Roman"/>
          <w:sz w:val="28"/>
          <w:szCs w:val="24"/>
        </w:rPr>
      </w:pPr>
      <w:r>
        <w:rPr>
          <w:rFonts w:hint="eastAsia" w:ascii="Times New Roman" w:hAnsi="Times New Roman" w:eastAsia="仿宋_GB2312" w:cs="Times New Roman"/>
          <w:sz w:val="28"/>
          <w:szCs w:val="24"/>
        </w:rPr>
        <w:t>机械设备</w:t>
      </w:r>
      <w:r>
        <w:rPr>
          <w:rFonts w:hint="eastAsia" w:ascii="Times New Roman" w:hAnsi="Times New Roman" w:eastAsia="仿宋_GB2312" w:cs="Times New Roman"/>
          <w:sz w:val="28"/>
          <w:szCs w:val="24"/>
          <w:lang w:val="en-US" w:eastAsia="zh-CN"/>
        </w:rPr>
        <w:t>包含</w:t>
      </w:r>
      <w:r>
        <w:rPr>
          <w:rFonts w:hint="eastAsia" w:ascii="Times New Roman" w:hAnsi="Times New Roman" w:eastAsia="仿宋_GB2312" w:cs="Times New Roman"/>
          <w:sz w:val="28"/>
          <w:szCs w:val="24"/>
        </w:rPr>
        <w:t>挖掘机和</w:t>
      </w:r>
      <w:r>
        <w:rPr>
          <w:rFonts w:hint="eastAsia" w:ascii="Times New Roman" w:hAnsi="Times New Roman" w:eastAsia="仿宋_GB2312" w:cs="Times New Roman"/>
          <w:sz w:val="28"/>
          <w:szCs w:val="24"/>
          <w:lang w:val="en-US" w:eastAsia="zh-CN"/>
        </w:rPr>
        <w:t>碎石机</w:t>
      </w:r>
      <w:r>
        <w:rPr>
          <w:rFonts w:hint="eastAsia" w:ascii="Times New Roman" w:hAnsi="Times New Roman" w:eastAsia="仿宋_GB2312" w:cs="Times New Roman"/>
          <w:sz w:val="28"/>
          <w:szCs w:val="24"/>
        </w:rPr>
        <w:t>，</w:t>
      </w:r>
      <w:r>
        <w:rPr>
          <w:rFonts w:hint="eastAsia" w:ascii="Times New Roman" w:hAnsi="Times New Roman" w:eastAsia="仿宋_GB2312" w:cs="Times New Roman"/>
          <w:sz w:val="28"/>
          <w:szCs w:val="24"/>
          <w:lang w:val="en-US" w:eastAsia="zh-CN"/>
        </w:rPr>
        <w:t>具体</w:t>
      </w:r>
      <w:r>
        <w:rPr>
          <w:rFonts w:hint="eastAsia" w:ascii="Times New Roman" w:hAnsi="Times New Roman" w:eastAsia="仿宋_GB2312" w:cs="Times New Roman"/>
          <w:sz w:val="28"/>
          <w:szCs w:val="24"/>
        </w:rPr>
        <w:t>型号及要求见下表：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548" w:firstLineChars="196"/>
        <w:textAlignment w:val="auto"/>
        <w:rPr>
          <w:rFonts w:hint="eastAsia" w:ascii="Times New Roman" w:hAnsi="Times New Roman" w:eastAsia="仿宋_GB2312" w:cs="Times New Roman"/>
          <w:sz w:val="28"/>
          <w:szCs w:val="24"/>
        </w:rPr>
      </w:pPr>
    </w:p>
    <w:tbl>
      <w:tblPr>
        <w:tblStyle w:val="17"/>
        <w:tblW w:w="88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1429"/>
        <w:gridCol w:w="1325"/>
        <w:gridCol w:w="2690"/>
        <w:gridCol w:w="2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2"/>
              </w:rPr>
              <w:t>名称</w:t>
            </w:r>
          </w:p>
        </w:tc>
        <w:tc>
          <w:tcPr>
            <w:tcW w:w="14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2"/>
              </w:rPr>
              <w:t>型号</w:t>
            </w:r>
          </w:p>
        </w:tc>
        <w:tc>
          <w:tcPr>
            <w:tcW w:w="13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2"/>
              </w:rPr>
              <w:t>数量（台）</w:t>
            </w:r>
          </w:p>
        </w:tc>
        <w:tc>
          <w:tcPr>
            <w:tcW w:w="26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2"/>
                <w:lang w:val="en-US" w:eastAsia="zh-CN"/>
              </w:rPr>
              <w:t>单价限价（万元/台·月）</w:t>
            </w:r>
          </w:p>
        </w:tc>
        <w:tc>
          <w:tcPr>
            <w:tcW w:w="23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2"/>
              </w:rPr>
              <w:t>挖掘机</w:t>
            </w:r>
          </w:p>
        </w:tc>
        <w:tc>
          <w:tcPr>
            <w:tcW w:w="14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150型</w:t>
            </w:r>
          </w:p>
        </w:tc>
        <w:tc>
          <w:tcPr>
            <w:tcW w:w="13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2"/>
                <w:lang w:val="en-US" w:eastAsia="zh-CN"/>
              </w:rPr>
              <w:t>4</w:t>
            </w:r>
          </w:p>
        </w:tc>
        <w:tc>
          <w:tcPr>
            <w:tcW w:w="2690" w:type="dxa"/>
            <w:shd w:val="clear" w:color="auto" w:fill="auto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2.4</w:t>
            </w:r>
          </w:p>
        </w:tc>
        <w:tc>
          <w:tcPr>
            <w:tcW w:w="2379" w:type="dxa"/>
            <w:shd w:val="clear" w:color="auto" w:fill="auto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含税费、设备和操作人员费用，不含油费。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2"/>
              </w:rPr>
              <w:t>碎石机</w:t>
            </w:r>
          </w:p>
        </w:tc>
        <w:tc>
          <w:tcPr>
            <w:tcW w:w="14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PF1520</w:t>
            </w:r>
          </w:p>
        </w:tc>
        <w:tc>
          <w:tcPr>
            <w:tcW w:w="13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2"/>
                <w:lang w:val="en-US" w:eastAsia="zh-CN"/>
              </w:rPr>
              <w:t>4</w:t>
            </w:r>
          </w:p>
        </w:tc>
        <w:tc>
          <w:tcPr>
            <w:tcW w:w="2690" w:type="dxa"/>
            <w:shd w:val="clear" w:color="auto" w:fill="auto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2.0</w:t>
            </w:r>
          </w:p>
        </w:tc>
        <w:tc>
          <w:tcPr>
            <w:tcW w:w="2379" w:type="dxa"/>
            <w:shd w:val="clear" w:color="auto" w:fill="auto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含税费、设备费用，不含电费。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ascii="方正黑体_GBK" w:hAnsi="方正黑体_GBK" w:eastAsia="方正黑体_GBK" w:cs="方正黑体_GBK"/>
          <w:sz w:val="28"/>
          <w:szCs w:val="28"/>
        </w:rPr>
      </w:pPr>
      <w:bookmarkStart w:id="1" w:name="_Toc15983"/>
      <w:bookmarkStart w:id="2" w:name="_Toc30450"/>
      <w:bookmarkStart w:id="3" w:name="_Toc6214"/>
      <w:bookmarkStart w:id="4" w:name="_Toc2122"/>
      <w:bookmarkStart w:id="5" w:name="_Toc10778"/>
      <w:bookmarkStart w:id="6" w:name="_Toc13503"/>
      <w:bookmarkStart w:id="7" w:name="_Toc4846"/>
      <w:bookmarkStart w:id="8" w:name="_Toc7526"/>
      <w:bookmarkStart w:id="9" w:name="_Toc19061"/>
      <w:bookmarkStart w:id="10" w:name="_Toc47103671"/>
      <w:r>
        <w:rPr>
          <w:rFonts w:hint="eastAsia" w:ascii="方正黑体_GBK" w:hAnsi="方正黑体_GBK" w:eastAsia="方正黑体_GBK" w:cs="方正黑体_GBK"/>
          <w:sz w:val="28"/>
          <w:szCs w:val="28"/>
        </w:rPr>
        <w:t>六、供应商资格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560" w:firstLineChars="200"/>
        <w:textAlignment w:val="auto"/>
        <w:rPr>
          <w:rFonts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（一）具备独立的企业法人资格，具备有效的营业执照，未处于被责令停业、或被取消投标资格、财产被接管、冻结、破产等状态；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560" w:firstLineChars="200"/>
        <w:textAlignment w:val="auto"/>
        <w:rPr>
          <w:rFonts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（二）满足《中华人民共和国政府采购法》第二十二条规定。</w:t>
      </w: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560" w:firstLineChars="200"/>
        <w:textAlignment w:val="auto"/>
        <w:rPr>
          <w:rFonts w:ascii="Times New Roman" w:hAnsi="Times New Roman" w:eastAsia="黑体" w:cs="Times New Roman"/>
          <w:kern w:val="0"/>
          <w:sz w:val="28"/>
          <w:szCs w:val="28"/>
        </w:rPr>
      </w:pPr>
      <w:r>
        <w:rPr>
          <w:rFonts w:hint="eastAsia" w:ascii="Times New Roman" w:hAnsi="Times New Roman" w:eastAsia="黑体" w:cs="Times New Roman"/>
          <w:kern w:val="0"/>
          <w:sz w:val="28"/>
          <w:szCs w:val="28"/>
        </w:rPr>
        <w:t>七、商务要求</w:t>
      </w:r>
    </w:p>
    <w:p>
      <w:pPr>
        <w:snapToGrid w:val="0"/>
        <w:spacing w:line="500" w:lineRule="exact"/>
        <w:ind w:firstLine="560" w:firstLineChars="200"/>
        <w:rPr>
          <w:rFonts w:hint="eastAsia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kern w:val="0"/>
          <w:sz w:val="28"/>
          <w:szCs w:val="28"/>
        </w:rPr>
        <w:t>（一）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供应商须具有足量符合要求的机械设备，提供至少4台挖掘机、4台碎石机型号及照片等相关材料并加盖公章。</w:t>
      </w:r>
    </w:p>
    <w:p>
      <w:pPr>
        <w:snapToGrid w:val="0"/>
        <w:spacing w:line="500" w:lineRule="exact"/>
        <w:ind w:firstLine="560" w:firstLineChars="200"/>
        <w:rPr>
          <w:rFonts w:hint="eastAsia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（二）每台挖掘机须配备1名专业操作人员，提供至少4名挖掘机操作人员的建设机械施工作业操作证并加盖公章。</w:t>
      </w:r>
    </w:p>
    <w:p>
      <w:pPr>
        <w:snapToGrid w:val="0"/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（三）报价要求：本次报价须为人民币单价报价，其价格为综合价格，包含操作设备费用、人员工资、税金等所有费用，因供应商自身原因造成漏报、少报皆由其自行承担责任，采购人不再补偿。</w:t>
      </w:r>
    </w:p>
    <w:p>
      <w:pPr>
        <w:snapToGrid w:val="0"/>
        <w:spacing w:line="500" w:lineRule="exact"/>
        <w:ind w:firstLine="560" w:firstLineChars="200"/>
        <w:rPr>
          <w:rFonts w:hint="eastAsia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（四）服务时间与验收标准：服务时间预计3个月，项目验收标准为按照采购人要求完成相关工作。</w:t>
      </w:r>
    </w:p>
    <w:p>
      <w:pPr>
        <w:snapToGrid w:val="0"/>
        <w:spacing w:line="500" w:lineRule="exact"/>
        <w:ind w:firstLine="560" w:firstLineChars="200"/>
        <w:rPr>
          <w:rFonts w:hint="eastAsia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（五）支付方式：由采购人支付该项目合同款项，中选供应商完成相关工作并经采购人验收合格后一次性支付。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48" w:firstLineChars="196"/>
        <w:textAlignment w:val="auto"/>
        <w:rPr>
          <w:rFonts w:ascii="Times New Roman" w:hAnsi="Times New Roman" w:eastAsia="仿宋" w:cs="Times New Roman"/>
          <w:b/>
          <w:bCs/>
          <w:kern w:val="0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</w:rPr>
        <w:t>八、报价要求及成交原则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（一）</w:t>
      </w:r>
      <w:r>
        <w:rPr>
          <w:rFonts w:ascii="Times New Roman" w:hAnsi="Times New Roman" w:eastAsia="仿宋" w:cs="Times New Roman"/>
          <w:sz w:val="28"/>
          <w:szCs w:val="28"/>
        </w:rPr>
        <w:t>有意向的单位，请按照规定时间及方式向我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公司</w:t>
      </w:r>
      <w:r>
        <w:rPr>
          <w:rFonts w:ascii="Times New Roman" w:hAnsi="Times New Roman" w:eastAsia="仿宋" w:cs="Times New Roman"/>
          <w:sz w:val="28"/>
          <w:szCs w:val="28"/>
        </w:rPr>
        <w:t>提交</w:t>
      </w:r>
      <w:r>
        <w:rPr>
          <w:rFonts w:hint="eastAsia" w:ascii="Times New Roman" w:hAnsi="Times New Roman" w:eastAsia="仿宋" w:cs="Times New Roman"/>
          <w:sz w:val="28"/>
          <w:szCs w:val="28"/>
        </w:rPr>
        <w:t>响应</w:t>
      </w:r>
      <w:r>
        <w:rPr>
          <w:rFonts w:ascii="Times New Roman" w:hAnsi="Times New Roman" w:eastAsia="仿宋" w:cs="Times New Roman"/>
          <w:sz w:val="28"/>
          <w:szCs w:val="28"/>
        </w:rPr>
        <w:t>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（二）在符合资格要求和商务要求的供应商中，我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  <w:lang w:val="en-US" w:eastAsia="zh-CN"/>
        </w:rPr>
        <w:t>公司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按照报价最低的原则确定中选供应商</w:t>
      </w:r>
      <w:r>
        <w:rPr>
          <w:rFonts w:ascii="Times New Roman" w:hAnsi="Times New Roman" w:eastAsia="仿宋" w:cs="Times New Roman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（三）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响应</w:t>
      </w:r>
      <w:r>
        <w:rPr>
          <w:rFonts w:ascii="Times New Roman" w:hAnsi="Times New Roman" w:eastAsia="仿宋" w:cs="Times New Roman"/>
          <w:sz w:val="28"/>
          <w:szCs w:val="28"/>
        </w:rPr>
        <w:t>文件格式要求：见附件。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（四）</w:t>
      </w:r>
      <w:r>
        <w:rPr>
          <w:rFonts w:ascii="Times New Roman" w:hAnsi="Times New Roman" w:eastAsia="仿宋" w:cs="Times New Roman"/>
          <w:sz w:val="28"/>
          <w:szCs w:val="28"/>
        </w:rPr>
        <w:t>供应商报价须一并提供有效的营业执照并加盖公章。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560" w:firstLineChars="200"/>
        <w:textAlignment w:val="auto"/>
        <w:rPr>
          <w:rFonts w:eastAsia="仿宋"/>
          <w:sz w:val="28"/>
          <w:szCs w:val="24"/>
        </w:rPr>
      </w:pPr>
      <w:r>
        <w:rPr>
          <w:rFonts w:hint="eastAsia" w:eastAsia="仿宋"/>
          <w:sz w:val="28"/>
          <w:szCs w:val="24"/>
        </w:rPr>
        <w:t>（五）</w:t>
      </w:r>
      <w:r>
        <w:rPr>
          <w:rFonts w:eastAsia="仿宋"/>
          <w:color w:val="000000"/>
          <w:sz w:val="28"/>
          <w:szCs w:val="24"/>
        </w:rPr>
        <w:t>供应商报价时针对“</w:t>
      </w:r>
      <w:r>
        <w:rPr>
          <w:rFonts w:hint="eastAsia" w:eastAsia="仿宋"/>
          <w:color w:val="000000"/>
          <w:sz w:val="28"/>
          <w:szCs w:val="24"/>
        </w:rPr>
        <w:t>七</w:t>
      </w:r>
      <w:r>
        <w:rPr>
          <w:rFonts w:eastAsia="仿宋"/>
          <w:color w:val="000000"/>
          <w:sz w:val="28"/>
          <w:szCs w:val="24"/>
        </w:rPr>
        <w:t>、</w:t>
      </w:r>
      <w:r>
        <w:rPr>
          <w:rFonts w:hint="eastAsia" w:eastAsia="仿宋"/>
          <w:color w:val="000000"/>
          <w:sz w:val="28"/>
          <w:szCs w:val="24"/>
        </w:rPr>
        <w:t>商务要求</w:t>
      </w:r>
      <w:r>
        <w:rPr>
          <w:rFonts w:eastAsia="仿宋"/>
          <w:color w:val="000000"/>
          <w:sz w:val="28"/>
          <w:szCs w:val="24"/>
        </w:rPr>
        <w:t>”相应条款</w:t>
      </w:r>
      <w:r>
        <w:rPr>
          <w:rFonts w:hint="eastAsia" w:eastAsia="仿宋"/>
          <w:color w:val="000000"/>
          <w:sz w:val="28"/>
          <w:szCs w:val="24"/>
        </w:rPr>
        <w:t>要求提供相关资料</w:t>
      </w:r>
      <w:r>
        <w:rPr>
          <w:rFonts w:eastAsia="仿宋"/>
          <w:color w:val="000000"/>
          <w:sz w:val="28"/>
          <w:szCs w:val="24"/>
        </w:rPr>
        <w:t>并加盖公章，否则报价无效</w:t>
      </w:r>
      <w:r>
        <w:rPr>
          <w:rFonts w:hint="eastAsia" w:eastAsia="仿宋"/>
          <w:color w:val="000000"/>
          <w:sz w:val="28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（七）响应文件</w:t>
      </w:r>
      <w:r>
        <w:rPr>
          <w:rFonts w:ascii="Times New Roman" w:hAnsi="Times New Roman" w:eastAsia="仿宋" w:cs="Times New Roman"/>
          <w:sz w:val="28"/>
          <w:szCs w:val="28"/>
        </w:rPr>
        <w:t>须加盖报价方公章，否则无效。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textAlignment w:val="auto"/>
        <w:rPr>
          <w:rFonts w:ascii="方正黑体_GBK" w:hAnsi="方正黑体_GBK" w:eastAsia="方正黑体_GBK" w:cs="方正黑体_GBK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</w:rPr>
        <w:t>九、报价文件递交方式及时间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560" w:firstLineChars="200"/>
        <w:textAlignment w:val="auto"/>
        <w:rPr>
          <w:rFonts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将所有报价资料密封后在2024年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月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  <w:lang w:val="en-US" w:eastAsia="zh-CN"/>
        </w:rPr>
        <w:t>15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日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  <w:lang w:val="en-US" w:eastAsia="zh-CN"/>
        </w:rPr>
        <w:t>下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午15:00前送至综合楼170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  <w:lang w:val="en-US" w:eastAsia="zh-CN"/>
        </w:rPr>
        <w:t>6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室（重庆市渝北区兰馨大道111号），联系人：高老师，联系电话：81925854。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480" w:firstLineChars="200"/>
        <w:textAlignment w:val="auto"/>
        <w:rPr>
          <w:rFonts w:ascii="仿宋" w:hAnsi="仿宋" w:eastAsia="仿宋" w:cs="仿宋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textAlignment w:val="auto"/>
        <w:rPr>
          <w:rFonts w:ascii="仿宋" w:hAnsi="仿宋" w:eastAsia="仿宋"/>
          <w:sz w:val="20"/>
          <w:szCs w:val="20"/>
        </w:rPr>
      </w:pPr>
      <w:bookmarkStart w:id="84" w:name="_GoBack"/>
      <w:bookmarkEnd w:id="8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jc w:val="right"/>
        <w:textAlignment w:val="auto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重庆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华地资环科技有限公司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jc w:val="right"/>
        <w:textAlignment w:val="auto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202</w:t>
      </w:r>
      <w:r>
        <w:rPr>
          <w:rFonts w:hint="eastAsia" w:ascii="Times New Roman" w:hAnsi="Times New Roman" w:eastAsia="仿宋" w:cs="Times New Roman"/>
          <w:sz w:val="28"/>
          <w:szCs w:val="28"/>
        </w:rPr>
        <w:t>4</w:t>
      </w:r>
      <w:r>
        <w:rPr>
          <w:rFonts w:ascii="Times New Roman" w:hAnsi="Times New Roman" w:eastAsia="仿宋" w:cs="Times New Roman"/>
          <w:sz w:val="28"/>
          <w:szCs w:val="28"/>
        </w:rPr>
        <w:t>年</w:t>
      </w:r>
      <w:r>
        <w:rPr>
          <w:rFonts w:hint="eastAsia" w:ascii="Times New Roman" w:hAnsi="Times New Roman" w:eastAsia="仿宋" w:cs="Times New Roman"/>
          <w:sz w:val="28"/>
          <w:szCs w:val="28"/>
        </w:rPr>
        <w:t>1</w:t>
      </w:r>
      <w:r>
        <w:rPr>
          <w:rFonts w:ascii="Times New Roman" w:hAnsi="Times New Roman" w:eastAsia="仿宋" w:cs="Times New Roman"/>
          <w:sz w:val="28"/>
          <w:szCs w:val="28"/>
        </w:rPr>
        <w:t>月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9</w:t>
      </w:r>
      <w:r>
        <w:rPr>
          <w:rFonts w:ascii="Times New Roman" w:hAnsi="Times New Roman" w:eastAsia="仿宋" w:cs="Times New Roman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jc w:val="left"/>
        <w:textAlignment w:val="auto"/>
        <w:rPr>
          <w:rFonts w:ascii="Times New Roman" w:hAnsi="Times New Roman" w:eastAsia="仿宋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56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28"/>
          <w:szCs w:val="28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1814" w:right="1588" w:bottom="1814" w:left="1701" w:header="737" w:footer="737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Times New Roman" w:hAnsi="Times New Roman" w:eastAsia="方正仿宋_GBK" w:cs="Times New Roman"/>
          <w:kern w:val="0"/>
          <w:sz w:val="28"/>
          <w:szCs w:val="28"/>
          <w:lang w:val="en-US" w:eastAsia="zh-CN"/>
        </w:rPr>
        <w:t>附件：响应文件格式</w:t>
      </w:r>
    </w:p>
    <w:p>
      <w:pPr>
        <w:pStyle w:val="3"/>
        <w:spacing w:before="0" w:beforeLines="0" w:after="0" w:afterLines="0" w:line="360" w:lineRule="auto"/>
        <w:rPr>
          <w:rFonts w:hint="eastAsia" w:ascii="方正黑体_GBK" w:hAnsi="方正黑体_GBK" w:eastAsia="方正黑体_GBK" w:cs="方正黑体_GBK"/>
          <w:kern w:val="2"/>
          <w:sz w:val="44"/>
          <w:szCs w:val="44"/>
          <w:lang w:val="en-US" w:eastAsia="zh-CN" w:bidi="ar-SA"/>
        </w:rPr>
      </w:pPr>
      <w:bookmarkStart w:id="11" w:name="_Toc25727"/>
      <w:bookmarkStart w:id="12" w:name="_Toc75793539"/>
      <w:bookmarkStart w:id="13" w:name="_Toc106030416"/>
      <w:bookmarkStart w:id="14" w:name="_Toc24301"/>
      <w:bookmarkStart w:id="15" w:name="_Toc12863"/>
      <w:bookmarkStart w:id="16" w:name="_Toc8114"/>
      <w:bookmarkStart w:id="17" w:name="_Toc8818"/>
      <w:bookmarkStart w:id="18" w:name="_Toc19519"/>
      <w:bookmarkStart w:id="19" w:name="_Toc16203"/>
      <w:bookmarkStart w:id="20" w:name="_Toc9843"/>
      <w:bookmarkStart w:id="21" w:name="_Toc12202"/>
      <w:bookmarkStart w:id="22" w:name="_Toc22748"/>
      <w:bookmarkStart w:id="23" w:name="_Toc8132"/>
      <w:bookmarkStart w:id="24" w:name="_Toc31517"/>
      <w:bookmarkStart w:id="25" w:name="_Toc6992"/>
      <w:bookmarkStart w:id="26" w:name="_Toc14325"/>
      <w:bookmarkStart w:id="27" w:name="_Toc14019"/>
      <w:r>
        <w:rPr>
          <w:rFonts w:hint="eastAsia" w:ascii="方正黑体_GBK" w:hAnsi="方正黑体_GBK" w:eastAsia="方正黑体_GBK" w:cs="方正黑体_GBK"/>
          <w:kern w:val="2"/>
          <w:sz w:val="44"/>
          <w:szCs w:val="44"/>
          <w:lang w:val="en-US" w:eastAsia="zh-CN" w:bidi="ar-SA"/>
        </w:rPr>
        <w:t xml:space="preserve"> 响应文件格式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48" w:firstLineChars="196"/>
        <w:textAlignment w:val="auto"/>
        <w:rPr>
          <w:rFonts w:hint="default" w:ascii="方正黑体_GBK" w:hAnsi="方正黑体_GBK" w:eastAsia="方正黑体_GBK" w:cs="方正黑体_GBK"/>
          <w:sz w:val="28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</w:rPr>
        <w:t>一、</w:t>
      </w:r>
      <w: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  <w:t>报价书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48" w:firstLineChars="196"/>
        <w:textAlignment w:val="auto"/>
        <w:rPr>
          <w:rFonts w:hint="eastAsia" w:ascii="方正黑体_GBK" w:hAnsi="方正黑体_GBK" w:eastAsia="方正黑体_GBK" w:cs="方正黑体_GBK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  <w:t>二</w:t>
      </w:r>
      <w:r>
        <w:rPr>
          <w:rFonts w:hint="eastAsia" w:ascii="方正黑体_GBK" w:hAnsi="方正黑体_GBK" w:eastAsia="方正黑体_GBK" w:cs="方正黑体_GBK"/>
          <w:sz w:val="28"/>
          <w:szCs w:val="28"/>
        </w:rPr>
        <w:t>、商务文件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（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一</w:t>
      </w:r>
      <w:r>
        <w:rPr>
          <w:rFonts w:hint="eastAsia" w:ascii="Times New Roman" w:hAnsi="Times New Roman" w:eastAsia="仿宋" w:cs="Times New Roman"/>
          <w:sz w:val="28"/>
          <w:szCs w:val="28"/>
        </w:rPr>
        <w:t>）商务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承诺函（格式）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（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二</w:t>
      </w:r>
      <w:r>
        <w:rPr>
          <w:rFonts w:hint="eastAsia" w:ascii="Times New Roman" w:hAnsi="Times New Roman" w:eastAsia="仿宋" w:cs="Times New Roman"/>
          <w:sz w:val="28"/>
          <w:szCs w:val="28"/>
        </w:rPr>
        <w:t>）其他商务资料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48" w:firstLineChars="196"/>
        <w:textAlignment w:val="auto"/>
        <w:rPr>
          <w:rFonts w:hint="eastAsia" w:ascii="方正黑体_GBK" w:hAnsi="方正黑体_GBK" w:eastAsia="方正黑体_GBK" w:cs="方正黑体_GBK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  <w:t>三</w:t>
      </w:r>
      <w:r>
        <w:rPr>
          <w:rFonts w:hint="eastAsia" w:ascii="方正黑体_GBK" w:hAnsi="方正黑体_GBK" w:eastAsia="方正黑体_GBK" w:cs="方正黑体_GBK"/>
          <w:sz w:val="28"/>
          <w:szCs w:val="28"/>
        </w:rPr>
        <w:t>、其他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48" w:firstLineChars="196"/>
        <w:textAlignment w:val="auto"/>
        <w:rPr>
          <w:rFonts w:hint="eastAsia" w:ascii="方正黑体_GBK" w:hAnsi="方正黑体_GBK" w:eastAsia="方正黑体_GBK" w:cs="方正黑体_GBK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  <w:t>四</w:t>
      </w:r>
      <w:r>
        <w:rPr>
          <w:rFonts w:hint="eastAsia" w:ascii="方正黑体_GBK" w:hAnsi="方正黑体_GBK" w:eastAsia="方正黑体_GBK" w:cs="方正黑体_GBK"/>
          <w:sz w:val="28"/>
          <w:szCs w:val="28"/>
        </w:rPr>
        <w:t>、资格文件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（一）法人营业执照（副本）复印件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（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二</w:t>
      </w:r>
      <w:r>
        <w:rPr>
          <w:rFonts w:hint="eastAsia" w:ascii="Times New Roman" w:hAnsi="Times New Roman" w:eastAsia="仿宋" w:cs="Times New Roman"/>
          <w:sz w:val="28"/>
          <w:szCs w:val="28"/>
        </w:rPr>
        <w:t>）基本资格条件承诺函（格式）</w:t>
      </w:r>
    </w:p>
    <w:p>
      <w:pPr>
        <w:snapToGrid w:val="0"/>
        <w:spacing w:line="400" w:lineRule="exact"/>
        <w:ind w:firstLine="480" w:firstLineChars="200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</w:p>
    <w:p>
      <w:pPr>
        <w:pStyle w:val="4"/>
        <w:pageBreakBefore/>
        <w:spacing w:line="500" w:lineRule="exact"/>
        <w:ind w:firstLine="560" w:firstLineChars="200"/>
        <w:jc w:val="center"/>
        <w:rPr>
          <w:rFonts w:hint="default" w:ascii="方正黑体_GBK" w:hAnsi="方正黑体_GBK" w:eastAsia="方正黑体_GBK" w:cs="方正黑体_GBK"/>
          <w:kern w:val="2"/>
          <w:sz w:val="28"/>
          <w:szCs w:val="28"/>
          <w:lang w:val="en-US" w:eastAsia="zh-CN" w:bidi="ar-SA"/>
        </w:rPr>
      </w:pPr>
      <w:bookmarkStart w:id="28" w:name="_Toc429584884"/>
      <w:bookmarkStart w:id="29" w:name="_Toc106030417"/>
      <w:bookmarkStart w:id="30" w:name="_Toc25659"/>
      <w:bookmarkStart w:id="31" w:name="_Toc29821"/>
      <w:bookmarkStart w:id="32" w:name="_Toc14568"/>
      <w:bookmarkStart w:id="33" w:name="_Toc10362"/>
      <w:bookmarkStart w:id="34" w:name="_Toc15893"/>
      <w:bookmarkStart w:id="35" w:name="_Toc23361"/>
      <w:bookmarkStart w:id="36" w:name="_Toc13547"/>
      <w:bookmarkStart w:id="37" w:name="_Toc31914"/>
      <w:bookmarkStart w:id="38" w:name="_Toc21561"/>
      <w:bookmarkStart w:id="39" w:name="_Toc31828"/>
      <w:bookmarkStart w:id="40" w:name="_Toc75793540"/>
      <w:bookmarkStart w:id="41" w:name="_Toc18349"/>
      <w:bookmarkStart w:id="42" w:name="_Toc27943"/>
      <w:bookmarkStart w:id="43" w:name="_Toc27612"/>
      <w:bookmarkStart w:id="44" w:name="_Toc14552"/>
      <w:bookmarkStart w:id="45" w:name="_Toc10124"/>
      <w:r>
        <w:rPr>
          <w:rFonts w:hint="eastAsia" w:ascii="方正黑体_GBK" w:hAnsi="方正黑体_GBK" w:eastAsia="方正黑体_GBK" w:cs="方正黑体_GBK"/>
          <w:kern w:val="2"/>
          <w:sz w:val="28"/>
          <w:szCs w:val="28"/>
          <w:lang w:val="en-US" w:eastAsia="zh-CN" w:bidi="ar-SA"/>
        </w:rPr>
        <w:t>一、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r>
        <w:rPr>
          <w:rFonts w:hint="eastAsia" w:ascii="方正黑体_GBK" w:hAnsi="方正黑体_GBK" w:eastAsia="方正黑体_GBK" w:cs="方正黑体_GBK"/>
          <w:kern w:val="2"/>
          <w:sz w:val="28"/>
          <w:szCs w:val="28"/>
          <w:lang w:val="en-US" w:eastAsia="zh-CN" w:bidi="ar-SA"/>
        </w:rPr>
        <w:t>报价书</w:t>
      </w:r>
    </w:p>
    <w:p>
      <w:pPr>
        <w:pStyle w:val="2"/>
        <w:ind w:firstLine="140" w:firstLineChars="50"/>
        <w:rPr>
          <w:rFonts w:hint="eastAsia" w:ascii="方正仿宋_GBK" w:hAnsi="宋体" w:eastAsia="方正仿宋_GBK"/>
          <w:color w:val="000000"/>
          <w:sz w:val="28"/>
          <w:szCs w:val="28"/>
        </w:rPr>
      </w:pPr>
    </w:p>
    <w:p>
      <w:pPr>
        <w:pStyle w:val="2"/>
        <w:ind w:firstLine="120" w:firstLineChars="50"/>
        <w:rPr>
          <w:rFonts w:hint="eastAsia"/>
          <w:sz w:val="24"/>
          <w:szCs w:val="24"/>
          <w:u w:val="single"/>
        </w:rPr>
      </w:pPr>
      <w:r>
        <w:rPr>
          <w:rFonts w:hint="eastAsia" w:ascii="方正仿宋_GBK" w:hAnsi="宋体" w:eastAsia="方正仿宋_GBK"/>
          <w:color w:val="000000"/>
          <w:sz w:val="24"/>
          <w:szCs w:val="24"/>
        </w:rPr>
        <w:t>致：</w:t>
      </w:r>
      <w:r>
        <w:rPr>
          <w:rFonts w:hint="eastAsia" w:ascii="方正仿宋_GBK" w:hAnsi="宋体" w:eastAsia="方正仿宋_GBK"/>
          <w:color w:val="000000"/>
          <w:sz w:val="24"/>
          <w:szCs w:val="24"/>
          <w:u w:val="single"/>
        </w:rPr>
        <w:t>重庆华地资环科技有限公司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480" w:firstLineChars="200"/>
        <w:textAlignment w:val="auto"/>
        <w:rPr>
          <w:rFonts w:hint="eastAsia"/>
          <w:sz w:val="24"/>
          <w:szCs w:val="24"/>
          <w:u w:val="single"/>
        </w:rPr>
      </w:pPr>
      <w:r>
        <w:rPr>
          <w:rFonts w:hint="eastAsia" w:ascii="方正仿宋_GBK" w:hAnsi="宋体" w:eastAsia="方正仿宋_GBK"/>
          <w:color w:val="000000"/>
          <w:sz w:val="24"/>
          <w:szCs w:val="24"/>
        </w:rPr>
        <w:t>我方收到</w:t>
      </w:r>
      <w:r>
        <w:rPr>
          <w:rFonts w:hint="eastAsia" w:ascii="方正仿宋_GBK" w:hAnsi="宋体" w:eastAsia="方正仿宋_GBK"/>
          <w:i/>
          <w:iCs/>
          <w:color w:val="000000"/>
          <w:sz w:val="24"/>
          <w:szCs w:val="24"/>
          <w:u w:val="single"/>
        </w:rPr>
        <w:t xml:space="preserve"> </w:t>
      </w:r>
      <w:r>
        <w:rPr>
          <w:rFonts w:ascii="方正仿宋_GBK" w:hAnsi="宋体" w:eastAsia="方正仿宋_GBK"/>
          <w:i/>
          <w:iCs/>
          <w:color w:val="000000"/>
          <w:sz w:val="24"/>
          <w:szCs w:val="24"/>
          <w:u w:val="single"/>
        </w:rPr>
        <w:t xml:space="preserve">                      </w:t>
      </w:r>
      <w:r>
        <w:rPr>
          <w:rFonts w:hint="eastAsia" w:ascii="方正仿宋_GBK" w:hAnsi="宋体" w:eastAsia="方正仿宋_GBK"/>
          <w:color w:val="000000"/>
          <w:sz w:val="24"/>
          <w:szCs w:val="24"/>
        </w:rPr>
        <w:t>（项目名称）的采购文件，经详细研究，决定参加该项目的采购活动。我方愿意按照</w:t>
      </w:r>
      <w:r>
        <w:rPr>
          <w:rFonts w:hint="eastAsia" w:ascii="方正仿宋_GBK" w:hAnsi="宋体" w:eastAsia="方正仿宋_GBK"/>
          <w:color w:val="000000"/>
          <w:sz w:val="24"/>
          <w:szCs w:val="24"/>
          <w:lang w:val="en-US" w:eastAsia="zh-CN"/>
        </w:rPr>
        <w:t>采购</w:t>
      </w:r>
      <w:r>
        <w:rPr>
          <w:rFonts w:hint="eastAsia" w:ascii="方正仿宋_GBK" w:hAnsi="宋体" w:eastAsia="方正仿宋_GBK"/>
          <w:color w:val="000000"/>
          <w:sz w:val="24"/>
          <w:szCs w:val="24"/>
        </w:rPr>
        <w:t>文件中的一切要求，提供</w:t>
      </w:r>
      <w:r>
        <w:rPr>
          <w:rFonts w:hint="eastAsia" w:ascii="方正仿宋_GBK" w:hAnsi="宋体" w:eastAsia="方正仿宋_GBK"/>
          <w:color w:val="000000"/>
          <w:sz w:val="24"/>
          <w:szCs w:val="24"/>
          <w:lang w:val="en-US" w:eastAsia="zh-CN"/>
        </w:rPr>
        <w:t>采购人所需租赁的设备</w:t>
      </w:r>
      <w:r>
        <w:rPr>
          <w:rFonts w:hint="eastAsia" w:ascii="方正仿宋_GBK" w:hAnsi="宋体" w:eastAsia="方正仿宋_GBK"/>
          <w:color w:val="000000"/>
          <w:sz w:val="24"/>
          <w:szCs w:val="24"/>
        </w:rPr>
        <w:t>，报价为人民币大写：</w:t>
      </w:r>
      <w:r>
        <w:rPr>
          <w:rFonts w:hint="eastAsia" w:ascii="方正仿宋_GBK" w:hAnsi="宋体" w:eastAsia="方正仿宋_GBK"/>
          <w:color w:val="000000"/>
          <w:sz w:val="24"/>
          <w:szCs w:val="24"/>
          <w:u w:val="single"/>
        </w:rPr>
        <w:t xml:space="preserve">      </w:t>
      </w:r>
      <w:r>
        <w:rPr>
          <w:rFonts w:hint="eastAsia" w:ascii="方正仿宋_GBK" w:hAnsi="宋体" w:eastAsia="方正仿宋_GBK"/>
          <w:color w:val="000000"/>
          <w:sz w:val="24"/>
          <w:szCs w:val="24"/>
        </w:rPr>
        <w:t>元整；人民币小写：</w:t>
      </w:r>
      <w:r>
        <w:rPr>
          <w:rFonts w:hint="eastAsia" w:ascii="方正仿宋_GBK" w:hAnsi="宋体" w:eastAsia="方正仿宋_GBK"/>
          <w:color w:val="000000"/>
          <w:sz w:val="24"/>
          <w:szCs w:val="24"/>
          <w:u w:val="single"/>
        </w:rPr>
        <w:t xml:space="preserve">    </w:t>
      </w:r>
      <w:r>
        <w:rPr>
          <w:rFonts w:hint="eastAsia" w:ascii="方正仿宋_GBK" w:hAnsi="宋体" w:eastAsia="方正仿宋_GBK"/>
          <w:color w:val="000000"/>
          <w:sz w:val="24"/>
          <w:szCs w:val="24"/>
        </w:rPr>
        <w:t>元</w:t>
      </w:r>
      <w:r>
        <w:rPr>
          <w:rFonts w:hint="eastAsia" w:ascii="方正仿宋_GBK" w:hAnsi="宋体" w:eastAsia="方正仿宋_GBK"/>
          <w:color w:val="000000"/>
          <w:sz w:val="24"/>
          <w:szCs w:val="24"/>
          <w:lang w:eastAsia="zh-CN"/>
        </w:rPr>
        <w:t>，</w:t>
      </w:r>
      <w:r>
        <w:rPr>
          <w:rFonts w:hint="eastAsia" w:ascii="方正仿宋_GBK" w:hAnsi="宋体" w:eastAsia="方正仿宋_GBK"/>
          <w:color w:val="000000"/>
          <w:sz w:val="24"/>
          <w:szCs w:val="24"/>
          <w:lang w:val="en-US" w:eastAsia="zh-CN"/>
        </w:rPr>
        <w:t>报价明细见下表：</w:t>
      </w:r>
    </w:p>
    <w:tbl>
      <w:tblPr>
        <w:tblStyle w:val="17"/>
        <w:tblW w:w="85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"/>
        <w:gridCol w:w="1230"/>
        <w:gridCol w:w="846"/>
        <w:gridCol w:w="520"/>
        <w:gridCol w:w="787"/>
        <w:gridCol w:w="1622"/>
        <w:gridCol w:w="1089"/>
        <w:gridCol w:w="1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方正仿宋_GBK" w:cs="方正仿宋_GBK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2"/>
                <w:lang w:val="en-US" w:eastAsia="zh-CN"/>
              </w:rPr>
              <w:t>设备名称及型号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方正仿宋_GBK" w:cs="方正仿宋_GBK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lang w:val="en-US" w:eastAsia="zh-CN"/>
              </w:rPr>
              <w:t>预计租期（月）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2"/>
              </w:rPr>
              <w:t>综合单价（万元/台·月）</w:t>
            </w:r>
          </w:p>
        </w:tc>
        <w:tc>
          <w:tcPr>
            <w:tcW w:w="10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2"/>
              </w:rPr>
              <w:t>分项合计(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2"/>
                <w:lang w:val="en-US" w:eastAsia="zh-CN"/>
              </w:rPr>
              <w:t>万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2"/>
              </w:rPr>
              <w:t>元)</w:t>
            </w:r>
          </w:p>
        </w:tc>
        <w:tc>
          <w:tcPr>
            <w:tcW w:w="1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2" w:type="dxa"/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0"/>
              </w:rPr>
              <w:t>1</w:t>
            </w:r>
          </w:p>
        </w:tc>
        <w:tc>
          <w:tcPr>
            <w:tcW w:w="1230" w:type="dxa"/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方正仿宋_GBK" w:cs="方正仿宋_GBK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lang w:val="en-US" w:eastAsia="zh-CN"/>
              </w:rPr>
              <w:t>150型挖掘机</w:t>
            </w:r>
          </w:p>
        </w:tc>
        <w:tc>
          <w:tcPr>
            <w:tcW w:w="84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0"/>
                <w:lang w:val="en-US" w:eastAsia="zh-CN"/>
              </w:rPr>
              <w:t>3</w:t>
            </w:r>
          </w:p>
        </w:tc>
        <w:tc>
          <w:tcPr>
            <w:tcW w:w="5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0"/>
              </w:rPr>
              <w:t>台</w:t>
            </w:r>
          </w:p>
        </w:tc>
        <w:tc>
          <w:tcPr>
            <w:tcW w:w="78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0"/>
                <w:lang w:val="en-US" w:eastAsia="zh-CN"/>
              </w:rPr>
              <w:t>4</w:t>
            </w:r>
          </w:p>
        </w:tc>
        <w:tc>
          <w:tcPr>
            <w:tcW w:w="1622" w:type="dxa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</w:rPr>
            </w:pPr>
          </w:p>
        </w:tc>
        <w:tc>
          <w:tcPr>
            <w:tcW w:w="108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</w:rPr>
            </w:pPr>
          </w:p>
        </w:tc>
        <w:tc>
          <w:tcPr>
            <w:tcW w:w="1901" w:type="dxa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1"/>
                <w:szCs w:val="22"/>
                <w:lang w:val="en-US" w:eastAsia="zh-CN" w:bidi="ar-SA"/>
              </w:rPr>
              <w:t>含税费、设备和操作人员费用，不含油费。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2" w:type="dxa"/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0"/>
              </w:rPr>
              <w:t>2</w:t>
            </w:r>
          </w:p>
        </w:tc>
        <w:tc>
          <w:tcPr>
            <w:tcW w:w="1230" w:type="dxa"/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_GB2312" w:cs="方正仿宋_GBK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lang w:val="en-US" w:eastAsia="zh-CN"/>
              </w:rPr>
              <w:t>PF1520型碎石机</w:t>
            </w:r>
          </w:p>
        </w:tc>
        <w:tc>
          <w:tcPr>
            <w:tcW w:w="84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0"/>
                <w:lang w:val="en-US" w:eastAsia="zh-CN"/>
              </w:rPr>
              <w:t>3</w:t>
            </w:r>
          </w:p>
        </w:tc>
        <w:tc>
          <w:tcPr>
            <w:tcW w:w="5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0"/>
              </w:rPr>
              <w:t>台</w:t>
            </w:r>
          </w:p>
        </w:tc>
        <w:tc>
          <w:tcPr>
            <w:tcW w:w="78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0"/>
                <w:lang w:val="en-US" w:eastAsia="zh-CN"/>
              </w:rPr>
              <w:t>4</w:t>
            </w:r>
          </w:p>
        </w:tc>
        <w:tc>
          <w:tcPr>
            <w:tcW w:w="1622" w:type="dxa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</w:rPr>
            </w:pPr>
          </w:p>
        </w:tc>
        <w:tc>
          <w:tcPr>
            <w:tcW w:w="108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</w:rPr>
            </w:pPr>
          </w:p>
        </w:tc>
        <w:tc>
          <w:tcPr>
            <w:tcW w:w="1901" w:type="dxa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1"/>
                <w:szCs w:val="22"/>
                <w:lang w:val="en-US" w:eastAsia="zh-CN" w:bidi="ar-SA"/>
              </w:rPr>
              <w:t>含税费、设备费用，不含电费。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27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  <w:lang w:val="en-US" w:eastAsia="zh-CN"/>
              </w:rPr>
              <w:t>暂定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  <w:t>总价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  <w:lang w:val="en-US" w:eastAsia="zh-CN"/>
              </w:rPr>
              <w:t>报价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  <w:lang w:val="en-US" w:eastAsia="zh-CN"/>
              </w:rPr>
              <w:t>万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  <w:t>元）</w:t>
            </w:r>
          </w:p>
        </w:tc>
        <w:tc>
          <w:tcPr>
            <w:tcW w:w="299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/>
        <w:textAlignment w:val="auto"/>
        <w:rPr>
          <w:rFonts w:ascii="仿宋" w:hAnsi="仿宋" w:eastAsia="仿宋" w:cs="Times New Roman"/>
          <w:color w:val="000000"/>
          <w:sz w:val="24"/>
          <w:szCs w:val="24"/>
        </w:rPr>
      </w:pPr>
    </w:p>
    <w:p>
      <w:pPr>
        <w:spacing w:line="480" w:lineRule="auto"/>
        <w:ind w:right="1960"/>
        <w:rPr>
          <w:rFonts w:ascii="仿宋" w:hAnsi="仿宋" w:eastAsia="仿宋" w:cs="Times New Roman"/>
          <w:color w:val="000000"/>
          <w:sz w:val="24"/>
          <w:szCs w:val="24"/>
        </w:rPr>
      </w:pPr>
    </w:p>
    <w:p>
      <w:pPr>
        <w:spacing w:line="480" w:lineRule="auto"/>
        <w:ind w:right="1960"/>
        <w:rPr>
          <w:rFonts w:ascii="仿宋" w:hAnsi="仿宋" w:eastAsia="仿宋" w:cs="Times New Roman"/>
          <w:color w:val="000000"/>
          <w:sz w:val="24"/>
          <w:szCs w:val="24"/>
        </w:rPr>
      </w:pPr>
      <w:r>
        <w:rPr>
          <w:rFonts w:hint="eastAsia" w:ascii="仿宋" w:hAnsi="仿宋" w:eastAsia="仿宋" w:cs="Times New Roman"/>
          <w:color w:val="000000"/>
          <w:sz w:val="24"/>
          <w:szCs w:val="24"/>
        </w:rPr>
        <w:t>联系人：</w:t>
      </w:r>
    </w:p>
    <w:p>
      <w:pPr>
        <w:spacing w:line="480" w:lineRule="auto"/>
        <w:ind w:right="1960"/>
        <w:rPr>
          <w:rFonts w:ascii="仿宋" w:hAnsi="仿宋" w:eastAsia="仿宋" w:cs="Times New Roman"/>
          <w:color w:val="000000"/>
          <w:sz w:val="24"/>
          <w:szCs w:val="24"/>
        </w:rPr>
      </w:pPr>
      <w:r>
        <w:rPr>
          <w:rFonts w:hint="eastAsia" w:ascii="仿宋" w:hAnsi="仿宋" w:eastAsia="仿宋" w:cs="Times New Roman"/>
          <w:color w:val="000000"/>
          <w:sz w:val="24"/>
          <w:szCs w:val="24"/>
        </w:rPr>
        <w:t>电话：                 电子邮箱：</w:t>
      </w:r>
    </w:p>
    <w:p>
      <w:pPr>
        <w:spacing w:line="480" w:lineRule="auto"/>
        <w:ind w:right="1960"/>
        <w:jc w:val="center"/>
        <w:rPr>
          <w:rFonts w:hint="eastAsia" w:ascii="仿宋" w:hAnsi="仿宋" w:eastAsia="仿宋" w:cs="Times New Roman"/>
          <w:color w:val="000000"/>
          <w:sz w:val="24"/>
          <w:szCs w:val="24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</w:rPr>
        <w:t xml:space="preserve">                     </w:t>
      </w:r>
      <w:r>
        <w:rPr>
          <w:rFonts w:hint="eastAsia" w:ascii="仿宋" w:hAnsi="仿宋" w:eastAsia="仿宋" w:cs="Times New Roman"/>
          <w:color w:val="000000"/>
          <w:sz w:val="24"/>
          <w:szCs w:val="24"/>
        </w:rPr>
        <w:t xml:space="preserve">         </w:t>
      </w:r>
    </w:p>
    <w:p>
      <w:pPr>
        <w:spacing w:line="480" w:lineRule="auto"/>
        <w:ind w:right="1960"/>
        <w:jc w:val="center"/>
        <w:rPr>
          <w:rFonts w:ascii="仿宋" w:hAnsi="仿宋" w:eastAsia="仿宋" w:cs="Times New Roman"/>
          <w:color w:val="000000"/>
          <w:sz w:val="24"/>
          <w:szCs w:val="24"/>
        </w:rPr>
      </w:pPr>
      <w:r>
        <w:rPr>
          <w:rFonts w:hint="eastAsia" w:ascii="仿宋" w:hAnsi="仿宋" w:eastAsia="仿宋" w:cs="Times New Roman"/>
          <w:color w:val="000000"/>
          <w:sz w:val="24"/>
          <w:szCs w:val="24"/>
          <w:lang w:val="en-US" w:eastAsia="zh-CN"/>
        </w:rPr>
        <w:t xml:space="preserve">                                  </w:t>
      </w:r>
      <w:r>
        <w:rPr>
          <w:rFonts w:hint="eastAsia" w:ascii="Times New Roman" w:hAnsi="Times New Roman" w:eastAsia="仿宋" w:cs="Times New Roman"/>
          <w:color w:val="000000"/>
          <w:sz w:val="24"/>
          <w:szCs w:val="24"/>
          <w:lang w:val="en-US" w:eastAsia="zh-CN"/>
        </w:rPr>
        <w:t>供应商</w:t>
      </w:r>
      <w:r>
        <w:rPr>
          <w:rFonts w:hint="eastAsia" w:ascii="Times New Roman" w:hAnsi="Times New Roman" w:eastAsia="仿宋" w:cs="Times New Roman"/>
          <w:color w:val="000000"/>
          <w:sz w:val="24"/>
          <w:szCs w:val="24"/>
        </w:rPr>
        <w:t>名称</w:t>
      </w:r>
      <w:r>
        <w:rPr>
          <w:rFonts w:hint="eastAsia" w:ascii="仿宋" w:hAnsi="仿宋" w:eastAsia="仿宋" w:cs="Times New Roman"/>
          <w:color w:val="000000"/>
          <w:sz w:val="24"/>
          <w:szCs w:val="24"/>
        </w:rPr>
        <w:t>（盖章）：</w:t>
      </w:r>
    </w:p>
    <w:p>
      <w:pPr>
        <w:spacing w:line="480" w:lineRule="auto"/>
        <w:ind w:right="1960"/>
        <w:jc w:val="center"/>
        <w:rPr>
          <w:rFonts w:hint="eastAsia" w:ascii="仿宋" w:hAnsi="仿宋" w:eastAsia="仿宋" w:cs="Times New Roman"/>
          <w:color w:val="000000"/>
          <w:sz w:val="24"/>
          <w:szCs w:val="24"/>
        </w:rPr>
        <w:sectPr>
          <w:footerReference r:id="rId5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Times New Roman"/>
          <w:color w:val="000000"/>
          <w:sz w:val="24"/>
          <w:szCs w:val="24"/>
        </w:rPr>
        <w:t xml:space="preserve">                                              日期：</w:t>
      </w:r>
    </w:p>
    <w:p>
      <w:pPr>
        <w:pStyle w:val="4"/>
        <w:pageBreakBefore/>
        <w:spacing w:line="500" w:lineRule="exact"/>
        <w:ind w:firstLine="560" w:firstLineChars="200"/>
        <w:jc w:val="left"/>
        <w:rPr>
          <w:rFonts w:hint="eastAsia" w:ascii="方正黑体_GBK" w:hAnsi="方正黑体_GBK" w:eastAsia="方正黑体_GBK" w:cs="方正黑体_GBK"/>
          <w:kern w:val="2"/>
          <w:sz w:val="28"/>
          <w:szCs w:val="28"/>
          <w:lang w:val="en-US" w:eastAsia="zh-CN" w:bidi="ar-SA"/>
        </w:rPr>
      </w:pPr>
      <w:bookmarkStart w:id="46" w:name="_Toc75793542"/>
      <w:bookmarkStart w:id="47" w:name="_Toc23523"/>
      <w:bookmarkStart w:id="48" w:name="_Toc14954"/>
      <w:bookmarkStart w:id="49" w:name="_Toc10372"/>
      <w:bookmarkStart w:id="50" w:name="_Toc8958"/>
      <w:bookmarkStart w:id="51" w:name="_Toc106030419"/>
      <w:bookmarkStart w:id="52" w:name="_Toc26494"/>
      <w:bookmarkStart w:id="53" w:name="_Toc30496"/>
      <w:bookmarkStart w:id="54" w:name="_Toc4362"/>
      <w:bookmarkStart w:id="55" w:name="_Toc6786"/>
      <w:bookmarkStart w:id="56" w:name="_Toc5573"/>
      <w:bookmarkStart w:id="57" w:name="_Toc22113"/>
      <w:bookmarkStart w:id="58" w:name="_Toc17290"/>
      <w:bookmarkStart w:id="59" w:name="_Toc28242"/>
      <w:bookmarkStart w:id="60" w:name="_Toc9975"/>
      <w:bookmarkStart w:id="61" w:name="_Toc493178791"/>
      <w:bookmarkStart w:id="62" w:name="_Toc492721039"/>
      <w:bookmarkStart w:id="63" w:name="_Toc7069"/>
      <w:bookmarkStart w:id="64" w:name="_Toc32670"/>
      <w:r>
        <w:rPr>
          <w:rFonts w:hint="eastAsia" w:ascii="方正黑体_GBK" w:hAnsi="方正黑体_GBK" w:eastAsia="方正黑体_GBK" w:cs="方正黑体_GBK"/>
          <w:kern w:val="2"/>
          <w:sz w:val="28"/>
          <w:szCs w:val="28"/>
          <w:lang w:val="en-US" w:eastAsia="zh-CN" w:bidi="ar-SA"/>
        </w:rPr>
        <w:t>二、商务文件</w:t>
      </w:r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480" w:firstLineChars="200"/>
        <w:textAlignment w:val="auto"/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" w:cs="Times New Roman"/>
          <w:sz w:val="24"/>
          <w:szCs w:val="24"/>
        </w:rPr>
        <w:t>（</w:t>
      </w: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一</w:t>
      </w:r>
      <w:r>
        <w:rPr>
          <w:rFonts w:hint="eastAsia" w:ascii="Times New Roman" w:hAnsi="Times New Roman" w:eastAsia="仿宋" w:cs="Times New Roman"/>
          <w:sz w:val="24"/>
          <w:szCs w:val="24"/>
        </w:rPr>
        <w:t>）商务</w:t>
      </w: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承诺函</w:t>
      </w:r>
    </w:p>
    <w:p>
      <w:pPr>
        <w:tabs>
          <w:tab w:val="left" w:pos="6300"/>
        </w:tabs>
        <w:snapToGrid w:val="0"/>
        <w:spacing w:line="500" w:lineRule="exact"/>
        <w:ind w:firstLine="560" w:firstLineChars="200"/>
        <w:jc w:val="center"/>
        <w:outlineLvl w:val="0"/>
        <w:rPr>
          <w:rFonts w:hint="eastAsia" w:ascii="方正黑体_GBK" w:hAnsi="方正黑体_GBK" w:eastAsia="方正黑体_GBK" w:cs="方正黑体_GBK"/>
          <w:kern w:val="2"/>
          <w:sz w:val="28"/>
          <w:szCs w:val="28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kern w:val="2"/>
          <w:sz w:val="28"/>
          <w:szCs w:val="28"/>
          <w:lang w:val="en-US" w:eastAsia="zh-CN" w:bidi="ar-SA"/>
        </w:rPr>
        <w:t>商务承诺函</w:t>
      </w:r>
    </w:p>
    <w:p>
      <w:pPr>
        <w:tabs>
          <w:tab w:val="left" w:pos="6300"/>
        </w:tabs>
        <w:snapToGrid w:val="0"/>
        <w:spacing w:line="530" w:lineRule="exact"/>
        <w:rPr>
          <w:rFonts w:hint="eastAsia" w:ascii="微软雅黑" w:hAnsi="微软雅黑" w:eastAsia="微软雅黑" w:cs="微软雅黑"/>
          <w:color w:val="auto"/>
          <w:sz w:val="24"/>
        </w:rPr>
      </w:pPr>
    </w:p>
    <w:p>
      <w:pPr>
        <w:tabs>
          <w:tab w:val="left" w:pos="6300"/>
        </w:tabs>
        <w:snapToGrid w:val="0"/>
        <w:spacing w:line="500" w:lineRule="exact"/>
        <w:ind w:firstLine="480" w:firstLineChars="200"/>
        <w:rPr>
          <w:rFonts w:hint="eastAsia" w:ascii="Times New Roman" w:hAnsi="Times New Roman" w:eastAsia="方正仿宋_GBK" w:cs="方正仿宋_GBK"/>
          <w:color w:val="auto"/>
          <w:sz w:val="24"/>
        </w:rPr>
      </w:pPr>
      <w:r>
        <w:rPr>
          <w:rFonts w:hint="eastAsia" w:ascii="Times New Roman" w:hAnsi="Times New Roman" w:eastAsia="方正仿宋_GBK" w:cs="方正仿宋_GBK"/>
          <w:color w:val="auto"/>
          <w:sz w:val="24"/>
        </w:rPr>
        <w:t>致</w:t>
      </w:r>
      <w:r>
        <w:rPr>
          <w:rFonts w:hint="eastAsia" w:ascii="Times New Roman" w:hAnsi="Times New Roman" w:eastAsia="方正仿宋_GBK" w:cs="方正仿宋_GBK"/>
          <w:color w:val="auto"/>
          <w:sz w:val="24"/>
          <w:u w:val="single"/>
        </w:rPr>
        <w:t xml:space="preserve"> 重庆华地资环科技有限公司 </w:t>
      </w:r>
      <w:r>
        <w:rPr>
          <w:rFonts w:hint="eastAsia" w:ascii="Times New Roman" w:hAnsi="Times New Roman" w:eastAsia="方正仿宋_GBK" w:cs="方正仿宋_GBK"/>
          <w:color w:val="auto"/>
          <w:sz w:val="24"/>
        </w:rPr>
        <w:t>：</w:t>
      </w:r>
    </w:p>
    <w:p>
      <w:pPr>
        <w:tabs>
          <w:tab w:val="left" w:pos="6300"/>
        </w:tabs>
        <w:snapToGrid w:val="0"/>
        <w:spacing w:line="500" w:lineRule="exact"/>
        <w:ind w:firstLine="480" w:firstLineChars="200"/>
        <w:rPr>
          <w:rFonts w:hint="eastAsia" w:ascii="Times New Roman" w:hAnsi="Times New Roman" w:eastAsia="方正仿宋_GBK" w:cs="方正仿宋_GBK"/>
          <w:color w:val="auto"/>
          <w:sz w:val="24"/>
        </w:rPr>
      </w:pPr>
      <w:r>
        <w:rPr>
          <w:rFonts w:hint="eastAsia" w:ascii="Times New Roman" w:hAnsi="Times New Roman" w:eastAsia="方正仿宋_GBK" w:cs="方正仿宋_GBK"/>
          <w:color w:val="auto"/>
          <w:sz w:val="24"/>
        </w:rPr>
        <w:t xml:space="preserve">    </w:t>
      </w:r>
      <w:r>
        <w:rPr>
          <w:rFonts w:hint="eastAsia" w:ascii="Times New Roman" w:hAnsi="Times New Roman" w:eastAsia="方正仿宋_GBK" w:cs="方正仿宋_GBK"/>
          <w:color w:val="auto"/>
          <w:sz w:val="24"/>
          <w:u w:val="single"/>
        </w:rPr>
        <w:t xml:space="preserve">              </w:t>
      </w:r>
      <w:r>
        <w:rPr>
          <w:rFonts w:hint="eastAsia" w:ascii="Times New Roman" w:hAnsi="Times New Roman" w:eastAsia="方正仿宋_GBK" w:cs="方正仿宋_GBK"/>
          <w:color w:val="auto"/>
          <w:sz w:val="24"/>
        </w:rPr>
        <w:t>（</w:t>
      </w:r>
      <w:r>
        <w:rPr>
          <w:rFonts w:hint="eastAsia" w:ascii="Times New Roman" w:hAnsi="Times New Roman" w:eastAsia="方正仿宋_GBK" w:cs="方正仿宋_GBK"/>
          <w:color w:val="auto"/>
          <w:sz w:val="24"/>
          <w:lang w:val="en-US" w:eastAsia="zh-CN"/>
        </w:rPr>
        <w:t>供应商</w:t>
      </w:r>
      <w:r>
        <w:rPr>
          <w:rFonts w:hint="eastAsia" w:ascii="Times New Roman" w:hAnsi="Times New Roman" w:eastAsia="方正仿宋_GBK" w:cs="方正仿宋_GBK"/>
          <w:color w:val="auto"/>
          <w:sz w:val="24"/>
        </w:rPr>
        <w:t>名称）郑重承诺：</w:t>
      </w:r>
    </w:p>
    <w:p>
      <w:pPr>
        <w:tabs>
          <w:tab w:val="left" w:pos="6300"/>
        </w:tabs>
        <w:snapToGrid w:val="0"/>
        <w:spacing w:line="500" w:lineRule="exact"/>
        <w:ind w:firstLine="480" w:firstLineChars="200"/>
        <w:rPr>
          <w:rFonts w:hint="eastAsia" w:ascii="Times New Roman" w:hAnsi="Times New Roman" w:eastAsia="方正仿宋_GBK" w:cs="方正仿宋_GBK"/>
          <w:color w:val="auto"/>
          <w:sz w:val="24"/>
        </w:rPr>
      </w:pPr>
      <w:r>
        <w:rPr>
          <w:rFonts w:hint="eastAsia" w:ascii="Times New Roman" w:hAnsi="Times New Roman" w:eastAsia="方正仿宋_GBK" w:cs="方正仿宋_GBK"/>
          <w:color w:val="auto"/>
          <w:sz w:val="24"/>
        </w:rPr>
        <w:t>1.本次报价为人民币单价报价，价格为综合价格，包含操作设备费用、人员工资、税金等所有费用，因</w:t>
      </w:r>
      <w:r>
        <w:rPr>
          <w:rFonts w:hint="eastAsia" w:ascii="Times New Roman" w:hAnsi="Times New Roman" w:eastAsia="方正仿宋_GBK" w:cs="方正仿宋_GBK"/>
          <w:color w:val="auto"/>
          <w:sz w:val="24"/>
          <w:lang w:val="en-US" w:eastAsia="zh-CN"/>
        </w:rPr>
        <w:t>我方</w:t>
      </w:r>
      <w:r>
        <w:rPr>
          <w:rFonts w:hint="eastAsia" w:ascii="Times New Roman" w:hAnsi="Times New Roman" w:eastAsia="方正仿宋_GBK" w:cs="方正仿宋_GBK"/>
          <w:color w:val="auto"/>
          <w:sz w:val="24"/>
        </w:rPr>
        <w:t>自身原因造成漏报、少报皆由</w:t>
      </w:r>
      <w:r>
        <w:rPr>
          <w:rFonts w:hint="eastAsia" w:ascii="Times New Roman" w:hAnsi="Times New Roman" w:eastAsia="方正仿宋_GBK" w:cs="方正仿宋_GBK"/>
          <w:color w:val="auto"/>
          <w:sz w:val="24"/>
          <w:lang w:val="en-US" w:eastAsia="zh-CN"/>
        </w:rPr>
        <w:t>我方</w:t>
      </w:r>
      <w:r>
        <w:rPr>
          <w:rFonts w:hint="eastAsia" w:ascii="Times New Roman" w:hAnsi="Times New Roman" w:eastAsia="方正仿宋_GBK" w:cs="方正仿宋_GBK"/>
          <w:color w:val="auto"/>
          <w:sz w:val="24"/>
        </w:rPr>
        <w:t>自行承担责任，采购人不再补偿。</w:t>
      </w:r>
    </w:p>
    <w:p>
      <w:pPr>
        <w:tabs>
          <w:tab w:val="left" w:pos="6300"/>
        </w:tabs>
        <w:snapToGrid w:val="0"/>
        <w:spacing w:line="500" w:lineRule="exact"/>
        <w:ind w:firstLine="480" w:firstLineChars="200"/>
        <w:rPr>
          <w:rFonts w:hint="eastAsia" w:ascii="Times New Roman" w:hAnsi="Times New Roman" w:eastAsia="方正仿宋_GBK" w:cs="方正仿宋_GBK"/>
          <w:color w:val="auto"/>
          <w:sz w:val="24"/>
        </w:rPr>
      </w:pPr>
      <w:r>
        <w:rPr>
          <w:rFonts w:hint="eastAsia" w:ascii="Times New Roman" w:hAnsi="Times New Roman" w:eastAsia="方正仿宋_GBK" w:cs="方正仿宋_GBK"/>
          <w:color w:val="auto"/>
          <w:sz w:val="24"/>
        </w:rPr>
        <w:t>2.服务时间与验收标准：服务时间预计3个月，项目验收标准为按照采购人要求完成相关工作。</w:t>
      </w:r>
    </w:p>
    <w:p>
      <w:pPr>
        <w:tabs>
          <w:tab w:val="left" w:pos="6300"/>
        </w:tabs>
        <w:snapToGrid w:val="0"/>
        <w:spacing w:line="500" w:lineRule="exact"/>
        <w:ind w:firstLine="480" w:firstLineChars="200"/>
        <w:rPr>
          <w:rFonts w:hint="eastAsia" w:ascii="Times New Roman" w:hAnsi="Times New Roman" w:eastAsia="方正仿宋_GBK" w:cs="方正仿宋_GBK"/>
          <w:color w:val="auto"/>
          <w:sz w:val="24"/>
        </w:rPr>
      </w:pPr>
      <w:r>
        <w:rPr>
          <w:rFonts w:hint="eastAsia" w:ascii="Times New Roman" w:hAnsi="Times New Roman" w:eastAsia="方正仿宋_GBK" w:cs="方正仿宋_GBK"/>
          <w:color w:val="auto"/>
          <w:sz w:val="24"/>
        </w:rPr>
        <w:t>3.支付方式：由采购人支付该项目合同款项，中选供应商完成相关工作并经采购人验收合格后一次性支付。</w:t>
      </w:r>
    </w:p>
    <w:p>
      <w:pPr>
        <w:tabs>
          <w:tab w:val="left" w:pos="6300"/>
        </w:tabs>
        <w:snapToGrid w:val="0"/>
        <w:spacing w:line="500" w:lineRule="exact"/>
        <w:ind w:firstLine="480" w:firstLineChars="200"/>
        <w:rPr>
          <w:rFonts w:hint="eastAsia" w:ascii="Times New Roman" w:hAnsi="Times New Roman" w:eastAsia="方正仿宋_GBK" w:cs="方正仿宋_GBK"/>
          <w:color w:val="auto"/>
          <w:sz w:val="24"/>
        </w:rPr>
      </w:pPr>
      <w:r>
        <w:rPr>
          <w:rFonts w:hint="eastAsia" w:ascii="Times New Roman" w:hAnsi="Times New Roman" w:eastAsia="方正仿宋_GBK" w:cs="方正仿宋_GBK"/>
          <w:color w:val="auto"/>
          <w:sz w:val="24"/>
        </w:rPr>
        <w:t>我方对以上承诺负全部法律责任。</w:t>
      </w:r>
    </w:p>
    <w:p>
      <w:pPr>
        <w:tabs>
          <w:tab w:val="left" w:pos="6300"/>
        </w:tabs>
        <w:snapToGrid w:val="0"/>
        <w:spacing w:line="500" w:lineRule="exact"/>
        <w:ind w:firstLine="480" w:firstLineChars="200"/>
        <w:rPr>
          <w:rFonts w:hint="eastAsia" w:ascii="Times New Roman" w:hAnsi="Times New Roman" w:eastAsia="方正仿宋_GBK" w:cs="方正仿宋_GBK"/>
          <w:color w:val="auto"/>
          <w:sz w:val="24"/>
        </w:rPr>
      </w:pPr>
      <w:r>
        <w:rPr>
          <w:rFonts w:hint="eastAsia" w:ascii="Times New Roman" w:hAnsi="Times New Roman" w:eastAsia="方正仿宋_GBK" w:cs="方正仿宋_GBK"/>
          <w:color w:val="auto"/>
          <w:sz w:val="24"/>
        </w:rPr>
        <w:t>特此承诺。</w:t>
      </w:r>
    </w:p>
    <w:p>
      <w:pPr>
        <w:tabs>
          <w:tab w:val="left" w:pos="6300"/>
        </w:tabs>
        <w:snapToGrid w:val="0"/>
        <w:spacing w:line="500" w:lineRule="exact"/>
        <w:ind w:firstLine="480" w:firstLineChars="200"/>
        <w:rPr>
          <w:rFonts w:hint="eastAsia" w:ascii="Times New Roman" w:hAnsi="Times New Roman" w:eastAsia="方正仿宋_GBK" w:cs="方正仿宋_GBK"/>
          <w:color w:val="auto"/>
          <w:sz w:val="24"/>
        </w:rPr>
      </w:pPr>
    </w:p>
    <w:p>
      <w:pPr>
        <w:spacing w:line="480" w:lineRule="auto"/>
        <w:ind w:right="1960"/>
        <w:jc w:val="center"/>
        <w:rPr>
          <w:rFonts w:ascii="仿宋" w:hAnsi="仿宋" w:eastAsia="仿宋" w:cs="Times New Roman"/>
          <w:color w:val="000000"/>
          <w:sz w:val="24"/>
          <w:szCs w:val="24"/>
        </w:rPr>
      </w:pPr>
      <w:r>
        <w:rPr>
          <w:rFonts w:hint="eastAsia" w:ascii="Times New Roman" w:hAnsi="Times New Roman" w:eastAsia="仿宋" w:cs="Times New Roman"/>
          <w:color w:val="000000"/>
          <w:sz w:val="24"/>
          <w:szCs w:val="24"/>
          <w:lang w:val="en-US" w:eastAsia="zh-CN"/>
        </w:rPr>
        <w:t xml:space="preserve">                                      供应商</w:t>
      </w:r>
      <w:r>
        <w:rPr>
          <w:rFonts w:hint="eastAsia" w:ascii="Times New Roman" w:hAnsi="Times New Roman" w:eastAsia="仿宋" w:cs="Times New Roman"/>
          <w:color w:val="000000"/>
          <w:sz w:val="24"/>
          <w:szCs w:val="24"/>
        </w:rPr>
        <w:t>名称</w:t>
      </w:r>
      <w:r>
        <w:rPr>
          <w:rFonts w:hint="eastAsia" w:ascii="仿宋" w:hAnsi="仿宋" w:eastAsia="仿宋" w:cs="Times New Roman"/>
          <w:color w:val="000000"/>
          <w:sz w:val="24"/>
          <w:szCs w:val="24"/>
        </w:rPr>
        <w:t>（盖章）：</w:t>
      </w:r>
    </w:p>
    <w:p>
      <w:pPr>
        <w:spacing w:line="480" w:lineRule="auto"/>
        <w:ind w:right="1960"/>
        <w:jc w:val="center"/>
        <w:rPr>
          <w:rFonts w:hint="eastAsia" w:ascii="仿宋" w:hAnsi="仿宋" w:eastAsia="仿宋" w:cs="Times New Roman"/>
          <w:color w:val="000000"/>
          <w:sz w:val="24"/>
          <w:szCs w:val="24"/>
        </w:rPr>
      </w:pPr>
      <w:r>
        <w:rPr>
          <w:rFonts w:hint="eastAsia" w:ascii="仿宋" w:hAnsi="仿宋" w:eastAsia="仿宋" w:cs="Times New Roman"/>
          <w:color w:val="000000"/>
          <w:sz w:val="24"/>
          <w:szCs w:val="24"/>
        </w:rPr>
        <w:t xml:space="preserve">                                              日期：</w:t>
      </w:r>
    </w:p>
    <w:p>
      <w:pPr>
        <w:pStyle w:val="2"/>
        <w:rPr>
          <w:rFonts w:hint="eastAsia" w:ascii="仿宋" w:hAnsi="仿宋" w:eastAsia="仿宋" w:cs="Times New Roman"/>
          <w:color w:val="000000"/>
          <w:sz w:val="24"/>
          <w:szCs w:val="24"/>
        </w:rPr>
      </w:pPr>
    </w:p>
    <w:p>
      <w:pPr>
        <w:rPr>
          <w:rFonts w:hint="eastAsia" w:ascii="仿宋" w:hAnsi="仿宋" w:eastAsia="仿宋" w:cs="Times New Roman"/>
          <w:color w:val="000000"/>
          <w:sz w:val="24"/>
          <w:szCs w:val="24"/>
        </w:rPr>
      </w:pPr>
    </w:p>
    <w:p>
      <w:pPr>
        <w:pStyle w:val="2"/>
        <w:rPr>
          <w:rFonts w:hint="eastAsia" w:ascii="仿宋" w:hAnsi="仿宋" w:eastAsia="仿宋" w:cs="Times New Roman"/>
          <w:color w:val="000000"/>
          <w:sz w:val="24"/>
          <w:szCs w:val="24"/>
        </w:rPr>
      </w:pPr>
    </w:p>
    <w:p>
      <w:pPr>
        <w:rPr>
          <w:rFonts w:hint="eastAsia" w:ascii="仿宋" w:hAnsi="仿宋" w:eastAsia="仿宋" w:cs="Times New Roman"/>
          <w:color w:val="000000"/>
          <w:sz w:val="24"/>
          <w:szCs w:val="24"/>
        </w:rPr>
      </w:pPr>
    </w:p>
    <w:p>
      <w:pPr>
        <w:pStyle w:val="2"/>
        <w:rPr>
          <w:rFonts w:hint="eastAsia" w:ascii="仿宋" w:hAnsi="仿宋" w:eastAsia="仿宋" w:cs="Times New Roman"/>
          <w:color w:val="000000"/>
          <w:sz w:val="24"/>
          <w:szCs w:val="24"/>
        </w:rPr>
      </w:pPr>
    </w:p>
    <w:p>
      <w:pPr>
        <w:rPr>
          <w:rFonts w:hint="eastAsia" w:ascii="仿宋" w:hAnsi="仿宋" w:eastAsia="仿宋" w:cs="Times New Roman"/>
          <w:color w:val="000000"/>
          <w:sz w:val="24"/>
          <w:szCs w:val="24"/>
        </w:rPr>
      </w:pPr>
    </w:p>
    <w:p>
      <w:pPr>
        <w:pStyle w:val="2"/>
        <w:rPr>
          <w:rFonts w:hint="eastAsia" w:ascii="仿宋" w:hAnsi="仿宋" w:eastAsia="仿宋" w:cs="Times New Roman"/>
          <w:color w:val="000000"/>
          <w:sz w:val="24"/>
          <w:szCs w:val="24"/>
        </w:rPr>
      </w:pPr>
    </w:p>
    <w:p>
      <w:pPr>
        <w:rPr>
          <w:rFonts w:hint="eastAsia" w:ascii="仿宋" w:hAnsi="仿宋" w:eastAsia="仿宋" w:cs="Times New Roman"/>
          <w:color w:val="000000"/>
          <w:sz w:val="24"/>
          <w:szCs w:val="24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left"/>
        <w:textAlignment w:val="auto"/>
        <w:rPr>
          <w:rFonts w:hint="eastAsia"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  <w:lang w:eastAsia="zh-CN"/>
        </w:rPr>
        <w:t>（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二）</w:t>
      </w:r>
      <w:r>
        <w:rPr>
          <w:rFonts w:hint="eastAsia" w:ascii="Times New Roman" w:hAnsi="Times New Roman" w:eastAsia="仿宋" w:cs="Times New Roman"/>
          <w:sz w:val="28"/>
          <w:szCs w:val="28"/>
        </w:rPr>
        <w:t>其他商务资料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left"/>
        <w:textAlignment w:val="auto"/>
        <w:rPr>
          <w:rFonts w:hint="eastAsia" w:ascii="Times New Roman" w:hAnsi="Times New Roman" w:eastAsia="仿宋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left"/>
        <w:textAlignment w:val="auto"/>
        <w:rPr>
          <w:rFonts w:hint="eastAsia" w:ascii="Times New Roman" w:hAnsi="Times New Roman" w:eastAsia="仿宋" w:cs="Times New Roman"/>
          <w:sz w:val="24"/>
          <w:szCs w:val="24"/>
          <w:lang w:eastAsia="zh-CN"/>
        </w:rPr>
      </w:pP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按照采购文件</w:t>
      </w:r>
      <w:r>
        <w:rPr>
          <w:rFonts w:hint="eastAsia" w:ascii="Times New Roman" w:hAnsi="Times New Roman" w:eastAsia="仿宋" w:cs="Times New Roman"/>
          <w:sz w:val="24"/>
          <w:szCs w:val="24"/>
        </w:rPr>
        <w:t>“七、商务要求”相应条款要求提供相关资料并加盖公章</w:t>
      </w:r>
      <w:r>
        <w:rPr>
          <w:rFonts w:hint="eastAsia" w:ascii="Times New Roman" w:hAnsi="Times New Roman" w:eastAsia="仿宋" w:cs="Times New Roman"/>
          <w:sz w:val="24"/>
          <w:szCs w:val="24"/>
          <w:lang w:eastAsia="zh-CN"/>
        </w:rPr>
        <w:t>。</w:t>
      </w:r>
    </w:p>
    <w:p>
      <w:pPr>
        <w:snapToGrid w:val="0"/>
        <w:spacing w:line="400" w:lineRule="exact"/>
        <w:ind w:firstLine="480" w:firstLineChars="200"/>
        <w:rPr>
          <w:rFonts w:hint="eastAsia" w:ascii="微软雅黑" w:hAnsi="微软雅黑" w:eastAsia="微软雅黑" w:cs="微软雅黑"/>
          <w:color w:val="auto"/>
          <w:sz w:val="24"/>
          <w:szCs w:val="28"/>
        </w:rPr>
      </w:pPr>
    </w:p>
    <w:p>
      <w:pPr>
        <w:tabs>
          <w:tab w:val="left" w:pos="6300"/>
        </w:tabs>
        <w:snapToGrid w:val="0"/>
        <w:spacing w:line="500" w:lineRule="exact"/>
        <w:ind w:firstLine="560"/>
        <w:rPr>
          <w:rFonts w:hint="eastAsia" w:ascii="微软雅黑" w:hAnsi="微软雅黑" w:eastAsia="微软雅黑" w:cs="微软雅黑"/>
          <w:color w:val="auto"/>
          <w:szCs w:val="28"/>
        </w:rPr>
      </w:pPr>
      <w:r>
        <w:rPr>
          <w:rFonts w:hint="eastAsia" w:ascii="微软雅黑" w:hAnsi="微软雅黑" w:eastAsia="微软雅黑" w:cs="微软雅黑"/>
          <w:color w:val="auto"/>
          <w:szCs w:val="28"/>
        </w:rPr>
        <w:t xml:space="preserve"> </w:t>
      </w:r>
    </w:p>
    <w:p>
      <w:pPr>
        <w:tabs>
          <w:tab w:val="left" w:pos="6300"/>
        </w:tabs>
        <w:snapToGrid w:val="0"/>
        <w:spacing w:line="500" w:lineRule="exact"/>
        <w:ind w:firstLine="570"/>
        <w:jc w:val="left"/>
        <w:rPr>
          <w:rFonts w:hint="eastAsia" w:ascii="微软雅黑" w:hAnsi="微软雅黑" w:eastAsia="微软雅黑" w:cs="微软雅黑"/>
          <w:color w:val="auto"/>
          <w:sz w:val="24"/>
        </w:rPr>
      </w:pPr>
    </w:p>
    <w:p>
      <w:pPr>
        <w:tabs>
          <w:tab w:val="left" w:pos="6300"/>
        </w:tabs>
        <w:snapToGrid w:val="0"/>
        <w:spacing w:line="500" w:lineRule="exact"/>
        <w:ind w:firstLine="570"/>
        <w:jc w:val="left"/>
        <w:rPr>
          <w:rFonts w:hint="eastAsia" w:ascii="微软雅黑" w:hAnsi="微软雅黑" w:eastAsia="微软雅黑" w:cs="微软雅黑"/>
          <w:color w:val="auto"/>
          <w:sz w:val="24"/>
        </w:rPr>
      </w:pPr>
    </w:p>
    <w:p>
      <w:pPr>
        <w:tabs>
          <w:tab w:val="left" w:pos="6300"/>
        </w:tabs>
        <w:snapToGrid w:val="0"/>
        <w:spacing w:line="500" w:lineRule="exact"/>
        <w:ind w:firstLine="570"/>
        <w:jc w:val="left"/>
        <w:rPr>
          <w:rFonts w:hint="eastAsia" w:ascii="微软雅黑" w:hAnsi="微软雅黑" w:eastAsia="微软雅黑" w:cs="微软雅黑"/>
          <w:color w:val="auto"/>
          <w:sz w:val="24"/>
        </w:rPr>
      </w:pPr>
    </w:p>
    <w:p>
      <w:pPr>
        <w:tabs>
          <w:tab w:val="left" w:pos="6300"/>
        </w:tabs>
        <w:snapToGrid w:val="0"/>
        <w:spacing w:line="500" w:lineRule="exact"/>
        <w:ind w:firstLine="570"/>
        <w:jc w:val="left"/>
        <w:rPr>
          <w:rFonts w:hint="eastAsia" w:ascii="微软雅黑" w:hAnsi="微软雅黑" w:eastAsia="微软雅黑" w:cs="微软雅黑"/>
          <w:color w:val="auto"/>
          <w:sz w:val="24"/>
        </w:rPr>
      </w:pPr>
    </w:p>
    <w:p>
      <w:pPr>
        <w:tabs>
          <w:tab w:val="left" w:pos="6300"/>
        </w:tabs>
        <w:snapToGrid w:val="0"/>
        <w:spacing w:line="500" w:lineRule="exact"/>
        <w:ind w:firstLine="570"/>
        <w:jc w:val="left"/>
        <w:rPr>
          <w:rFonts w:hint="eastAsia" w:ascii="微软雅黑" w:hAnsi="微软雅黑" w:eastAsia="微软雅黑" w:cs="微软雅黑"/>
          <w:color w:val="auto"/>
          <w:sz w:val="24"/>
        </w:rPr>
      </w:pPr>
    </w:p>
    <w:p>
      <w:pPr>
        <w:tabs>
          <w:tab w:val="left" w:pos="6300"/>
        </w:tabs>
        <w:snapToGrid w:val="0"/>
        <w:spacing w:line="500" w:lineRule="exact"/>
        <w:ind w:firstLine="570"/>
        <w:jc w:val="left"/>
        <w:rPr>
          <w:rFonts w:hint="eastAsia" w:ascii="微软雅黑" w:hAnsi="微软雅黑" w:eastAsia="微软雅黑" w:cs="微软雅黑"/>
          <w:color w:val="auto"/>
          <w:sz w:val="24"/>
        </w:rPr>
      </w:pPr>
    </w:p>
    <w:p>
      <w:pPr>
        <w:tabs>
          <w:tab w:val="left" w:pos="6300"/>
        </w:tabs>
        <w:snapToGrid w:val="0"/>
        <w:spacing w:line="500" w:lineRule="exact"/>
        <w:ind w:firstLine="570"/>
        <w:jc w:val="left"/>
        <w:rPr>
          <w:rFonts w:hint="eastAsia" w:ascii="微软雅黑" w:hAnsi="微软雅黑" w:eastAsia="微软雅黑" w:cs="微软雅黑"/>
          <w:color w:val="auto"/>
          <w:sz w:val="24"/>
        </w:rPr>
      </w:pPr>
    </w:p>
    <w:p>
      <w:pPr>
        <w:spacing w:line="400" w:lineRule="exact"/>
        <w:ind w:firstLine="420" w:firstLineChars="200"/>
        <w:rPr>
          <w:rFonts w:hint="eastAsia" w:ascii="微软雅黑" w:hAnsi="微软雅黑" w:eastAsia="微软雅黑" w:cs="微软雅黑"/>
          <w:color w:val="auto"/>
        </w:rPr>
      </w:pPr>
      <w:r>
        <w:rPr>
          <w:rFonts w:hint="eastAsia" w:ascii="微软雅黑" w:hAnsi="微软雅黑" w:eastAsia="微软雅黑" w:cs="微软雅黑"/>
          <w:color w:val="auto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方正黑体_GBK" w:hAnsi="方正黑体_GBK" w:eastAsia="方正黑体_GBK" w:cs="方正黑体_GBK"/>
          <w:kern w:val="2"/>
          <w:sz w:val="28"/>
          <w:szCs w:val="28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kern w:val="2"/>
          <w:sz w:val="28"/>
          <w:szCs w:val="28"/>
          <w:lang w:val="en-US" w:eastAsia="zh-CN" w:bidi="ar-SA"/>
        </w:rPr>
        <w:t>三、其他</w:t>
      </w:r>
    </w:p>
    <w:p>
      <w:pPr>
        <w:spacing w:line="400" w:lineRule="exact"/>
        <w:ind w:firstLine="480" w:firstLineChars="200"/>
        <w:rPr>
          <w:rFonts w:hint="eastAsia" w:ascii="微软雅黑" w:hAnsi="微软雅黑" w:eastAsia="微软雅黑" w:cs="微软雅黑"/>
          <w:color w:val="auto"/>
          <w:sz w:val="24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left"/>
        <w:textAlignment w:val="auto"/>
        <w:rPr>
          <w:rFonts w:hint="eastAsia" w:ascii="Times New Roman" w:hAnsi="Times New Roman" w:eastAsia="仿宋" w:cs="Times New Roman"/>
          <w:sz w:val="24"/>
          <w:szCs w:val="24"/>
        </w:rPr>
      </w:pPr>
      <w:r>
        <w:rPr>
          <w:rFonts w:hint="eastAsia" w:ascii="Times New Roman" w:hAnsi="Times New Roman" w:eastAsia="仿宋" w:cs="Times New Roman"/>
          <w:sz w:val="24"/>
          <w:szCs w:val="24"/>
        </w:rPr>
        <w:t>其他与项目有关的资料（自附）</w:t>
      </w:r>
    </w:p>
    <w:p>
      <w:pPr>
        <w:pStyle w:val="4"/>
        <w:pageBreakBefore/>
        <w:spacing w:line="500" w:lineRule="exact"/>
        <w:rPr>
          <w:rFonts w:hint="eastAsia" w:ascii="方正黑体_GBK" w:hAnsi="方正黑体_GBK" w:eastAsia="方正黑体_GBK" w:cs="方正黑体_GBK"/>
          <w:kern w:val="2"/>
          <w:sz w:val="28"/>
          <w:szCs w:val="28"/>
          <w:lang w:val="en-US" w:eastAsia="zh-CN" w:bidi="ar-SA"/>
        </w:rPr>
      </w:pPr>
      <w:bookmarkStart w:id="65" w:name="_Toc16577"/>
      <w:bookmarkStart w:id="66" w:name="_Toc75793544"/>
      <w:bookmarkStart w:id="67" w:name="_Toc106030421"/>
      <w:bookmarkStart w:id="68" w:name="_Toc492721038"/>
      <w:bookmarkStart w:id="69" w:name="_Toc17829"/>
      <w:bookmarkStart w:id="70" w:name="_Toc30818"/>
      <w:bookmarkStart w:id="71" w:name="_Toc6108"/>
      <w:bookmarkStart w:id="72" w:name="_Toc12509"/>
      <w:bookmarkStart w:id="73" w:name="_Toc26381"/>
      <w:bookmarkStart w:id="74" w:name="_Toc11324"/>
      <w:bookmarkStart w:id="75" w:name="_Toc29874"/>
      <w:bookmarkStart w:id="76" w:name="_Toc493178793"/>
      <w:bookmarkStart w:id="77" w:name="_Toc13249"/>
      <w:bookmarkStart w:id="78" w:name="_Toc17848"/>
      <w:bookmarkStart w:id="79" w:name="_Toc4000"/>
      <w:bookmarkStart w:id="80" w:name="_Toc30988"/>
      <w:bookmarkStart w:id="81" w:name="_Toc23187"/>
      <w:bookmarkStart w:id="82" w:name="_Toc21121"/>
      <w:bookmarkStart w:id="83" w:name="_Toc28432"/>
      <w:r>
        <w:rPr>
          <w:rFonts w:hint="eastAsia" w:ascii="方正黑体_GBK" w:hAnsi="方正黑体_GBK" w:eastAsia="方正黑体_GBK" w:cs="方正黑体_GBK"/>
          <w:kern w:val="2"/>
          <w:sz w:val="28"/>
          <w:szCs w:val="28"/>
          <w:lang w:val="en-US" w:eastAsia="zh-CN" w:bidi="ar-SA"/>
        </w:rPr>
        <w:t>四、资格文件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（一）法人营业执照（副本）复印件</w:t>
      </w:r>
    </w:p>
    <w:p>
      <w:pPr>
        <w:tabs>
          <w:tab w:val="left" w:pos="6300"/>
        </w:tabs>
        <w:snapToGrid w:val="0"/>
        <w:spacing w:line="500" w:lineRule="exact"/>
        <w:ind w:firstLine="570"/>
        <w:rPr>
          <w:rFonts w:hint="eastAsia" w:ascii="微软雅黑" w:hAnsi="微软雅黑" w:eastAsia="微软雅黑" w:cs="微软雅黑"/>
          <w:color w:val="auto"/>
        </w:rPr>
      </w:pPr>
    </w:p>
    <w:p>
      <w:pPr>
        <w:tabs>
          <w:tab w:val="left" w:pos="6300"/>
        </w:tabs>
        <w:snapToGrid w:val="0"/>
        <w:spacing w:line="500" w:lineRule="exact"/>
        <w:ind w:firstLine="570"/>
        <w:rPr>
          <w:rFonts w:hint="eastAsia" w:ascii="微软雅黑" w:hAnsi="微软雅黑" w:eastAsia="微软雅黑" w:cs="微软雅黑"/>
          <w:color w:val="auto"/>
        </w:rPr>
      </w:pPr>
    </w:p>
    <w:p>
      <w:pPr>
        <w:tabs>
          <w:tab w:val="left" w:pos="6300"/>
        </w:tabs>
        <w:snapToGrid w:val="0"/>
        <w:spacing w:line="500" w:lineRule="exact"/>
        <w:ind w:firstLine="570"/>
        <w:rPr>
          <w:rFonts w:hint="eastAsia" w:ascii="微软雅黑" w:hAnsi="微软雅黑" w:eastAsia="微软雅黑" w:cs="微软雅黑"/>
          <w:color w:val="auto"/>
        </w:rPr>
      </w:pPr>
    </w:p>
    <w:p>
      <w:pPr>
        <w:tabs>
          <w:tab w:val="left" w:pos="6300"/>
        </w:tabs>
        <w:snapToGrid w:val="0"/>
        <w:spacing w:line="500" w:lineRule="exact"/>
        <w:ind w:firstLine="570"/>
        <w:rPr>
          <w:rFonts w:hint="eastAsia" w:ascii="微软雅黑" w:hAnsi="微软雅黑" w:eastAsia="微软雅黑" w:cs="微软雅黑"/>
          <w:color w:val="auto"/>
        </w:rPr>
      </w:pPr>
    </w:p>
    <w:p>
      <w:pPr>
        <w:tabs>
          <w:tab w:val="left" w:pos="6300"/>
        </w:tabs>
        <w:snapToGrid w:val="0"/>
        <w:spacing w:line="500" w:lineRule="exact"/>
        <w:ind w:firstLine="570"/>
        <w:rPr>
          <w:rFonts w:hint="eastAsia" w:ascii="微软雅黑" w:hAnsi="微软雅黑" w:eastAsia="微软雅黑" w:cs="微软雅黑"/>
          <w:color w:val="auto"/>
        </w:rPr>
      </w:pPr>
    </w:p>
    <w:p>
      <w:pPr>
        <w:spacing w:line="400" w:lineRule="exact"/>
        <w:ind w:firstLine="420" w:firstLineChars="200"/>
        <w:jc w:val="left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</w:rPr>
        <w:br w:type="page"/>
      </w:r>
      <w:r>
        <w:rPr>
          <w:rFonts w:hint="eastAsia" w:ascii="Times New Roman" w:hAnsi="Times New Roman" w:eastAsia="仿宋" w:cs="Times New Roman"/>
          <w:sz w:val="28"/>
          <w:szCs w:val="28"/>
        </w:rPr>
        <w:t>（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二</w:t>
      </w:r>
      <w:r>
        <w:rPr>
          <w:rFonts w:hint="eastAsia" w:ascii="Times New Roman" w:hAnsi="Times New Roman" w:eastAsia="仿宋" w:cs="Times New Roman"/>
          <w:sz w:val="28"/>
          <w:szCs w:val="28"/>
        </w:rPr>
        <w:t>）基本资格条件承诺函</w:t>
      </w:r>
    </w:p>
    <w:p>
      <w:pPr>
        <w:tabs>
          <w:tab w:val="left" w:pos="6300"/>
        </w:tabs>
        <w:snapToGrid w:val="0"/>
        <w:spacing w:line="500" w:lineRule="exact"/>
        <w:ind w:firstLine="640" w:firstLineChars="200"/>
        <w:jc w:val="center"/>
        <w:outlineLvl w:val="0"/>
        <w:rPr>
          <w:rFonts w:hint="eastAsia" w:ascii="微软雅黑" w:hAnsi="微软雅黑" w:eastAsia="微软雅黑" w:cs="微软雅黑"/>
          <w:b/>
          <w:bCs/>
          <w:color w:val="auto"/>
          <w:sz w:val="32"/>
          <w:szCs w:val="32"/>
        </w:rPr>
      </w:pPr>
    </w:p>
    <w:p>
      <w:pPr>
        <w:tabs>
          <w:tab w:val="left" w:pos="6300"/>
        </w:tabs>
        <w:snapToGrid w:val="0"/>
        <w:spacing w:line="500" w:lineRule="exact"/>
        <w:ind w:firstLine="560" w:firstLineChars="200"/>
        <w:jc w:val="center"/>
        <w:outlineLvl w:val="0"/>
        <w:rPr>
          <w:rFonts w:hint="eastAsia" w:ascii="方正黑体_GBK" w:hAnsi="方正黑体_GBK" w:eastAsia="方正黑体_GBK" w:cs="方正黑体_GBK"/>
          <w:kern w:val="2"/>
          <w:sz w:val="28"/>
          <w:szCs w:val="28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kern w:val="2"/>
          <w:sz w:val="28"/>
          <w:szCs w:val="28"/>
          <w:lang w:val="en-US" w:eastAsia="zh-CN" w:bidi="ar-SA"/>
        </w:rPr>
        <w:t>基本资格条件承诺函</w:t>
      </w:r>
    </w:p>
    <w:p>
      <w:pPr>
        <w:tabs>
          <w:tab w:val="left" w:pos="6300"/>
        </w:tabs>
        <w:snapToGrid w:val="0"/>
        <w:spacing w:line="530" w:lineRule="exact"/>
        <w:rPr>
          <w:rFonts w:hint="eastAsia" w:ascii="微软雅黑" w:hAnsi="微软雅黑" w:eastAsia="微软雅黑" w:cs="微软雅黑"/>
          <w:color w:val="auto"/>
          <w:sz w:val="24"/>
        </w:rPr>
      </w:pPr>
    </w:p>
    <w:p>
      <w:pPr>
        <w:tabs>
          <w:tab w:val="left" w:pos="6300"/>
        </w:tabs>
        <w:snapToGrid w:val="0"/>
        <w:spacing w:line="500" w:lineRule="exact"/>
        <w:ind w:firstLine="480" w:firstLineChars="200"/>
        <w:rPr>
          <w:rFonts w:hint="eastAsia" w:ascii="Times New Roman" w:hAnsi="Times New Roman" w:eastAsia="方正仿宋_GBK" w:cs="方正仿宋_GBK"/>
          <w:color w:val="auto"/>
          <w:sz w:val="24"/>
        </w:rPr>
      </w:pPr>
      <w:r>
        <w:rPr>
          <w:rFonts w:hint="eastAsia" w:ascii="Times New Roman" w:hAnsi="Times New Roman" w:eastAsia="方正仿宋_GBK" w:cs="方正仿宋_GBK"/>
          <w:color w:val="auto"/>
          <w:sz w:val="24"/>
        </w:rPr>
        <w:t>致</w:t>
      </w:r>
      <w:r>
        <w:rPr>
          <w:rFonts w:hint="eastAsia" w:ascii="Times New Roman" w:hAnsi="Times New Roman" w:eastAsia="方正仿宋_GBK" w:cs="方正仿宋_GBK"/>
          <w:color w:val="auto"/>
          <w:sz w:val="24"/>
          <w:u w:val="single"/>
        </w:rPr>
        <w:t xml:space="preserve"> 重庆华地资环科技有限公司 </w:t>
      </w:r>
      <w:r>
        <w:rPr>
          <w:rFonts w:hint="eastAsia" w:ascii="Times New Roman" w:hAnsi="Times New Roman" w:eastAsia="方正仿宋_GBK" w:cs="方正仿宋_GBK"/>
          <w:color w:val="auto"/>
          <w:sz w:val="24"/>
        </w:rPr>
        <w:t>：</w:t>
      </w:r>
    </w:p>
    <w:p>
      <w:pPr>
        <w:tabs>
          <w:tab w:val="left" w:pos="6300"/>
        </w:tabs>
        <w:snapToGrid w:val="0"/>
        <w:spacing w:line="500" w:lineRule="exact"/>
        <w:ind w:firstLine="480" w:firstLineChars="200"/>
        <w:rPr>
          <w:rFonts w:hint="eastAsia" w:ascii="Times New Roman" w:hAnsi="Times New Roman" w:eastAsia="方正仿宋_GBK" w:cs="方正仿宋_GBK"/>
          <w:color w:val="auto"/>
          <w:sz w:val="24"/>
        </w:rPr>
      </w:pPr>
      <w:r>
        <w:rPr>
          <w:rFonts w:hint="eastAsia" w:ascii="Times New Roman" w:hAnsi="Times New Roman" w:eastAsia="方正仿宋_GBK" w:cs="方正仿宋_GBK"/>
          <w:color w:val="auto"/>
          <w:sz w:val="24"/>
        </w:rPr>
        <w:t xml:space="preserve">    </w:t>
      </w:r>
      <w:r>
        <w:rPr>
          <w:rFonts w:hint="eastAsia" w:ascii="Times New Roman" w:hAnsi="Times New Roman" w:eastAsia="方正仿宋_GBK" w:cs="方正仿宋_GBK"/>
          <w:color w:val="auto"/>
          <w:sz w:val="24"/>
          <w:u w:val="single"/>
        </w:rPr>
        <w:t xml:space="preserve">              </w:t>
      </w:r>
      <w:r>
        <w:rPr>
          <w:rFonts w:hint="eastAsia" w:ascii="Times New Roman" w:hAnsi="Times New Roman" w:eastAsia="方正仿宋_GBK" w:cs="方正仿宋_GBK"/>
          <w:color w:val="auto"/>
          <w:sz w:val="24"/>
        </w:rPr>
        <w:t>（</w:t>
      </w:r>
      <w:r>
        <w:rPr>
          <w:rFonts w:hint="eastAsia" w:ascii="Times New Roman" w:hAnsi="Times New Roman" w:eastAsia="方正仿宋_GBK" w:cs="方正仿宋_GBK"/>
          <w:color w:val="auto"/>
          <w:sz w:val="24"/>
          <w:lang w:val="en-US" w:eastAsia="zh-CN"/>
        </w:rPr>
        <w:t>供应商</w:t>
      </w:r>
      <w:r>
        <w:rPr>
          <w:rFonts w:hint="eastAsia" w:ascii="Times New Roman" w:hAnsi="Times New Roman" w:eastAsia="方正仿宋_GBK" w:cs="方正仿宋_GBK"/>
          <w:color w:val="auto"/>
          <w:sz w:val="24"/>
        </w:rPr>
        <w:t>名称）郑重承诺：</w:t>
      </w:r>
    </w:p>
    <w:p>
      <w:pPr>
        <w:tabs>
          <w:tab w:val="left" w:pos="6300"/>
        </w:tabs>
        <w:snapToGrid w:val="0"/>
        <w:spacing w:line="500" w:lineRule="exact"/>
        <w:ind w:firstLine="480" w:firstLineChars="200"/>
        <w:rPr>
          <w:rFonts w:hint="eastAsia" w:ascii="Times New Roman" w:hAnsi="Times New Roman" w:eastAsia="方正仿宋_GBK" w:cs="方正仿宋_GBK"/>
          <w:color w:val="auto"/>
          <w:sz w:val="24"/>
        </w:rPr>
      </w:pPr>
      <w:r>
        <w:rPr>
          <w:rFonts w:hint="eastAsia" w:ascii="Times New Roman" w:hAnsi="Times New Roman" w:eastAsia="方正仿宋_GBK" w:cs="方正仿宋_GBK"/>
          <w:color w:val="auto"/>
          <w:sz w:val="24"/>
        </w:rPr>
        <w:t>1.我方具有良好的商业信誉和健全的财务会计制度，具有履行合同所必需的设备和专业技术能力，具</w:t>
      </w:r>
      <w:r>
        <w:rPr>
          <w:rFonts w:hint="eastAsia" w:ascii="Times New Roman" w:hAnsi="Times New Roman" w:eastAsia="方正仿宋_GBK" w:cs="方正仿宋_GBK"/>
          <w:color w:val="auto"/>
          <w:sz w:val="24"/>
          <w:lang w:val="zh-CN"/>
        </w:rPr>
        <w:t>有依法缴纳税收和社会保障金的良好记录</w:t>
      </w:r>
      <w:r>
        <w:rPr>
          <w:rFonts w:hint="eastAsia" w:ascii="Times New Roman" w:hAnsi="Times New Roman" w:eastAsia="方正仿宋_GBK" w:cs="方正仿宋_GBK"/>
          <w:color w:val="auto"/>
          <w:sz w:val="24"/>
        </w:rPr>
        <w:t>，参加本项目采购活动前三年内无重大违法活动记录。</w:t>
      </w:r>
    </w:p>
    <w:p>
      <w:pPr>
        <w:tabs>
          <w:tab w:val="left" w:pos="6300"/>
        </w:tabs>
        <w:snapToGrid w:val="0"/>
        <w:spacing w:line="500" w:lineRule="exact"/>
        <w:ind w:firstLine="480" w:firstLineChars="200"/>
        <w:rPr>
          <w:rFonts w:hint="eastAsia" w:ascii="Times New Roman" w:hAnsi="Times New Roman" w:eastAsia="方正仿宋_GBK" w:cs="方正仿宋_GBK"/>
          <w:color w:val="auto"/>
          <w:sz w:val="24"/>
        </w:rPr>
      </w:pPr>
      <w:r>
        <w:rPr>
          <w:rFonts w:hint="eastAsia" w:ascii="Times New Roman" w:hAnsi="Times New Roman" w:eastAsia="方正仿宋_GBK" w:cs="方正仿宋_GBK"/>
          <w:color w:val="auto"/>
          <w:sz w:val="24"/>
        </w:rPr>
        <w:t>2.我方未列入在信用中国网站（www.creditchina.gov.cn）“失信被执行人”、“重大税收违法案件当事人名单”中，也未列入中国政府采购网（www.ccgp.gov.cn）“政府采购严重违法失信行为记录名单”中。</w:t>
      </w:r>
    </w:p>
    <w:p>
      <w:pPr>
        <w:tabs>
          <w:tab w:val="left" w:pos="6300"/>
        </w:tabs>
        <w:snapToGrid w:val="0"/>
        <w:spacing w:line="500" w:lineRule="exact"/>
        <w:ind w:firstLine="480" w:firstLineChars="200"/>
        <w:rPr>
          <w:rFonts w:hint="eastAsia" w:ascii="Times New Roman" w:hAnsi="Times New Roman" w:eastAsia="方正仿宋_GBK" w:cs="方正仿宋_GBK"/>
          <w:color w:val="auto"/>
          <w:sz w:val="24"/>
        </w:rPr>
      </w:pPr>
      <w:r>
        <w:rPr>
          <w:rFonts w:hint="eastAsia" w:ascii="Times New Roman" w:hAnsi="Times New Roman" w:eastAsia="方正仿宋_GBK" w:cs="方正仿宋_GBK"/>
          <w:color w:val="auto"/>
          <w:sz w:val="24"/>
        </w:rPr>
        <w:t>3.我方在采购项目评审环节结束后，随时接受采购人的检查验证，配合提供相关证明材料，证明符合</w:t>
      </w:r>
      <w:r>
        <w:rPr>
          <w:rFonts w:hint="eastAsia" w:ascii="Times New Roman" w:hAnsi="Times New Roman" w:eastAsia="方正仿宋_GBK" w:cs="方正仿宋_GBK"/>
          <w:color w:val="auto"/>
          <w:sz w:val="24"/>
          <w:lang w:val="en-US" w:eastAsia="zh-CN"/>
        </w:rPr>
        <w:t>本次采购要求的</w:t>
      </w:r>
      <w:r>
        <w:rPr>
          <w:rFonts w:hint="eastAsia" w:ascii="Times New Roman" w:hAnsi="Times New Roman" w:eastAsia="方正仿宋_GBK" w:cs="方正仿宋_GBK"/>
          <w:color w:val="auto"/>
          <w:sz w:val="24"/>
        </w:rPr>
        <w:t>基本资格条件。</w:t>
      </w:r>
    </w:p>
    <w:p>
      <w:pPr>
        <w:tabs>
          <w:tab w:val="left" w:pos="6300"/>
        </w:tabs>
        <w:snapToGrid w:val="0"/>
        <w:spacing w:line="500" w:lineRule="exact"/>
        <w:ind w:firstLine="480" w:firstLineChars="200"/>
        <w:rPr>
          <w:rFonts w:hint="eastAsia" w:ascii="Times New Roman" w:hAnsi="Times New Roman" w:eastAsia="方正仿宋_GBK" w:cs="方正仿宋_GBK"/>
          <w:color w:val="auto"/>
          <w:sz w:val="24"/>
        </w:rPr>
      </w:pPr>
      <w:r>
        <w:rPr>
          <w:rFonts w:hint="eastAsia" w:ascii="Times New Roman" w:hAnsi="Times New Roman" w:eastAsia="方正仿宋_GBK" w:cs="方正仿宋_GBK"/>
          <w:color w:val="auto"/>
          <w:sz w:val="24"/>
        </w:rPr>
        <w:t>我方对以上承诺负全部法律责任。</w:t>
      </w:r>
    </w:p>
    <w:p>
      <w:pPr>
        <w:tabs>
          <w:tab w:val="left" w:pos="6300"/>
        </w:tabs>
        <w:snapToGrid w:val="0"/>
        <w:spacing w:line="500" w:lineRule="exact"/>
        <w:ind w:firstLine="480" w:firstLineChars="200"/>
        <w:rPr>
          <w:rFonts w:hint="eastAsia" w:ascii="Times New Roman" w:hAnsi="Times New Roman" w:eastAsia="方正仿宋_GBK" w:cs="方正仿宋_GBK"/>
          <w:color w:val="auto"/>
          <w:sz w:val="24"/>
        </w:rPr>
      </w:pPr>
      <w:r>
        <w:rPr>
          <w:rFonts w:hint="eastAsia" w:ascii="Times New Roman" w:hAnsi="Times New Roman" w:eastAsia="方正仿宋_GBK" w:cs="方正仿宋_GBK"/>
          <w:color w:val="auto"/>
          <w:sz w:val="24"/>
        </w:rPr>
        <w:t>特此承诺。</w:t>
      </w:r>
    </w:p>
    <w:p>
      <w:pPr>
        <w:tabs>
          <w:tab w:val="left" w:pos="6300"/>
        </w:tabs>
        <w:snapToGrid w:val="0"/>
        <w:spacing w:line="500" w:lineRule="exact"/>
        <w:ind w:firstLine="480" w:firstLineChars="200"/>
        <w:rPr>
          <w:rFonts w:hint="eastAsia" w:ascii="Times New Roman" w:hAnsi="Times New Roman" w:eastAsia="方正仿宋_GBK" w:cs="方正仿宋_GBK"/>
          <w:color w:val="auto"/>
          <w:sz w:val="24"/>
        </w:rPr>
      </w:pPr>
    </w:p>
    <w:p>
      <w:pPr>
        <w:spacing w:line="480" w:lineRule="auto"/>
        <w:ind w:right="1960"/>
        <w:jc w:val="center"/>
        <w:rPr>
          <w:rFonts w:ascii="仿宋" w:hAnsi="仿宋" w:eastAsia="仿宋" w:cs="Times New Roman"/>
          <w:color w:val="000000"/>
          <w:sz w:val="24"/>
          <w:szCs w:val="24"/>
        </w:rPr>
      </w:pPr>
      <w:r>
        <w:rPr>
          <w:rFonts w:hint="eastAsia" w:ascii="Times New Roman" w:hAnsi="Times New Roman" w:eastAsia="仿宋" w:cs="Times New Roman"/>
          <w:color w:val="000000"/>
          <w:sz w:val="24"/>
          <w:szCs w:val="24"/>
          <w:lang w:val="en-US" w:eastAsia="zh-CN"/>
        </w:rPr>
        <w:t xml:space="preserve">                                      供应商</w:t>
      </w:r>
      <w:r>
        <w:rPr>
          <w:rFonts w:hint="eastAsia" w:ascii="Times New Roman" w:hAnsi="Times New Roman" w:eastAsia="仿宋" w:cs="Times New Roman"/>
          <w:color w:val="000000"/>
          <w:sz w:val="24"/>
          <w:szCs w:val="24"/>
        </w:rPr>
        <w:t>名称</w:t>
      </w:r>
      <w:r>
        <w:rPr>
          <w:rFonts w:hint="eastAsia" w:ascii="仿宋" w:hAnsi="仿宋" w:eastAsia="仿宋" w:cs="Times New Roman"/>
          <w:color w:val="000000"/>
          <w:sz w:val="24"/>
          <w:szCs w:val="24"/>
        </w:rPr>
        <w:t>（盖章）：</w:t>
      </w:r>
    </w:p>
    <w:p>
      <w:pPr>
        <w:spacing w:line="480" w:lineRule="auto"/>
        <w:ind w:right="1960"/>
        <w:jc w:val="center"/>
        <w:rPr>
          <w:rFonts w:hint="eastAsia" w:ascii="微软雅黑" w:hAnsi="微软雅黑" w:eastAsia="微软雅黑" w:cs="微软雅黑"/>
          <w:color w:val="auto"/>
        </w:rPr>
      </w:pPr>
      <w:r>
        <w:rPr>
          <w:rFonts w:hint="eastAsia" w:ascii="仿宋" w:hAnsi="仿宋" w:eastAsia="仿宋" w:cs="Times New Roman"/>
          <w:color w:val="000000"/>
          <w:sz w:val="24"/>
          <w:szCs w:val="24"/>
        </w:rPr>
        <w:t xml:space="preserve">                                              日期：</w:t>
      </w:r>
    </w:p>
    <w:p>
      <w:pPr>
        <w:spacing w:line="400" w:lineRule="exact"/>
        <w:rPr>
          <w:rFonts w:hint="eastAsia" w:ascii="微软雅黑" w:hAnsi="微软雅黑" w:eastAsia="微软雅黑" w:cs="微软雅黑"/>
          <w:color w:val="auto"/>
        </w:rPr>
      </w:pPr>
    </w:p>
    <w:p>
      <w:pPr>
        <w:spacing w:line="400" w:lineRule="exact"/>
        <w:rPr>
          <w:rFonts w:hint="eastAsia" w:ascii="微软雅黑" w:hAnsi="微软雅黑" w:eastAsia="微软雅黑" w:cs="微软雅黑"/>
          <w:color w:val="auto"/>
        </w:rPr>
      </w:pPr>
    </w:p>
    <w:p>
      <w:pPr>
        <w:spacing w:line="400" w:lineRule="exact"/>
        <w:rPr>
          <w:rFonts w:hint="eastAsia" w:ascii="微软雅黑" w:hAnsi="微软雅黑" w:eastAsia="微软雅黑" w:cs="微软雅黑"/>
          <w:color w:val="auto"/>
        </w:rPr>
      </w:pPr>
    </w:p>
    <w:p>
      <w:pPr>
        <w:spacing w:line="400" w:lineRule="exact"/>
        <w:rPr>
          <w:rFonts w:hint="eastAsia" w:ascii="微软雅黑" w:hAnsi="微软雅黑" w:eastAsia="微软雅黑" w:cs="微软雅黑"/>
          <w:color w:val="auto"/>
        </w:rPr>
      </w:pPr>
    </w:p>
    <w:p>
      <w:pPr>
        <w:spacing w:line="400" w:lineRule="exact"/>
        <w:rPr>
          <w:rFonts w:hint="eastAsia" w:ascii="微软雅黑" w:hAnsi="微软雅黑" w:eastAsia="微软雅黑" w:cs="微软雅黑"/>
          <w:color w:val="auto"/>
        </w:rPr>
      </w:pPr>
    </w:p>
    <w:p>
      <w:pPr>
        <w:spacing w:line="400" w:lineRule="exact"/>
        <w:rPr>
          <w:rFonts w:hint="eastAsia" w:ascii="微软雅黑" w:hAnsi="微软雅黑" w:eastAsia="微软雅黑" w:cs="微软雅黑"/>
          <w:color w:val="auto"/>
        </w:rPr>
      </w:pPr>
    </w:p>
    <w:p>
      <w:pPr>
        <w:spacing w:line="400" w:lineRule="exact"/>
        <w:rPr>
          <w:rFonts w:hint="eastAsia" w:ascii="微软雅黑" w:hAnsi="微软雅黑" w:eastAsia="微软雅黑" w:cs="微软雅黑"/>
          <w:color w:val="auto"/>
        </w:rPr>
      </w:pPr>
    </w:p>
    <w:p>
      <w:pPr>
        <w:tabs>
          <w:tab w:val="left" w:pos="6300"/>
        </w:tabs>
        <w:snapToGrid w:val="0"/>
        <w:spacing w:line="500" w:lineRule="exact"/>
        <w:ind w:firstLine="480" w:firstLineChars="200"/>
        <w:rPr>
          <w:rFonts w:hint="eastAsia" w:ascii="微软雅黑" w:hAnsi="微软雅黑" w:eastAsia="微软雅黑" w:cs="微软雅黑"/>
          <w:color w:val="auto"/>
          <w:sz w:val="24"/>
          <w:szCs w:val="28"/>
        </w:rPr>
      </w:pPr>
    </w:p>
    <w:p>
      <w:pPr>
        <w:tabs>
          <w:tab w:val="left" w:pos="6300"/>
        </w:tabs>
        <w:snapToGrid w:val="0"/>
        <w:spacing w:line="500" w:lineRule="exact"/>
        <w:ind w:firstLine="480" w:firstLineChars="200"/>
        <w:rPr>
          <w:rFonts w:hint="eastAsia" w:ascii="微软雅黑" w:hAnsi="微软雅黑" w:eastAsia="微软雅黑" w:cs="微软雅黑"/>
          <w:color w:val="auto"/>
          <w:sz w:val="24"/>
          <w:szCs w:val="28"/>
        </w:rPr>
      </w:pPr>
    </w:p>
    <w:p>
      <w:pPr>
        <w:tabs>
          <w:tab w:val="left" w:pos="6300"/>
        </w:tabs>
        <w:snapToGrid w:val="0"/>
        <w:spacing w:line="500" w:lineRule="exact"/>
        <w:ind w:firstLine="570"/>
        <w:jc w:val="left"/>
        <w:rPr>
          <w:rFonts w:hint="eastAsia" w:ascii="微软雅黑" w:hAnsi="微软雅黑" w:eastAsia="微软雅黑" w:cs="微软雅黑"/>
          <w:color w:val="auto"/>
          <w:sz w:val="24"/>
        </w:rPr>
      </w:pPr>
    </w:p>
    <w:p>
      <w:pPr>
        <w:tabs>
          <w:tab w:val="left" w:pos="6300"/>
        </w:tabs>
        <w:snapToGrid w:val="0"/>
        <w:spacing w:line="500" w:lineRule="exact"/>
        <w:ind w:firstLine="570"/>
        <w:jc w:val="left"/>
        <w:rPr>
          <w:rFonts w:hint="eastAsia" w:ascii="微软雅黑" w:hAnsi="微软雅黑" w:eastAsia="微软雅黑" w:cs="微软雅黑"/>
          <w:color w:val="auto"/>
          <w:sz w:val="24"/>
        </w:rPr>
      </w:pPr>
    </w:p>
    <w:p>
      <w:pPr>
        <w:tabs>
          <w:tab w:val="left" w:pos="6300"/>
        </w:tabs>
        <w:snapToGrid w:val="0"/>
        <w:spacing w:line="500" w:lineRule="exact"/>
        <w:ind w:firstLine="570"/>
        <w:jc w:val="left"/>
        <w:rPr>
          <w:rFonts w:hint="eastAsia" w:ascii="微软雅黑" w:hAnsi="微软雅黑" w:eastAsia="微软雅黑" w:cs="微软雅黑"/>
          <w:color w:val="auto"/>
          <w:sz w:val="24"/>
        </w:rPr>
      </w:pPr>
    </w:p>
    <w:p>
      <w:pPr>
        <w:tabs>
          <w:tab w:val="left" w:pos="6300"/>
        </w:tabs>
        <w:snapToGrid w:val="0"/>
        <w:spacing w:line="500" w:lineRule="exact"/>
        <w:jc w:val="left"/>
        <w:rPr>
          <w:rFonts w:hint="eastAsia" w:ascii="微软雅黑" w:hAnsi="微软雅黑" w:eastAsia="微软雅黑" w:cs="微软雅黑"/>
          <w:color w:val="auto"/>
          <w:sz w:val="24"/>
        </w:rPr>
      </w:pPr>
    </w:p>
    <w:p>
      <w:pPr>
        <w:tabs>
          <w:tab w:val="left" w:pos="6300"/>
        </w:tabs>
        <w:snapToGrid w:val="0"/>
        <w:spacing w:line="500" w:lineRule="exact"/>
        <w:ind w:firstLine="560" w:firstLineChars="200"/>
        <w:jc w:val="center"/>
        <w:outlineLvl w:val="0"/>
        <w:rPr>
          <w:rFonts w:hint="eastAsia" w:ascii="方正黑体_GBK" w:hAnsi="方正黑体_GBK" w:eastAsia="方正黑体_GBK" w:cs="方正黑体_GBK"/>
          <w:kern w:val="2"/>
          <w:sz w:val="28"/>
          <w:szCs w:val="28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kern w:val="2"/>
          <w:sz w:val="28"/>
          <w:szCs w:val="28"/>
          <w:lang w:val="en-US" w:eastAsia="zh-CN" w:bidi="ar-SA"/>
        </w:rPr>
        <w:t>（结束）</w:t>
      </w:r>
    </w:p>
    <w:p>
      <w:pPr>
        <w:rPr>
          <w:rFonts w:hint="eastAsia" w:ascii="微软雅黑" w:hAnsi="微软雅黑" w:eastAsia="微软雅黑" w:cs="微软雅黑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jc w:val="right"/>
        <w:textAlignment w:val="auto"/>
        <w:rPr>
          <w:rFonts w:ascii="Times New Roman" w:hAnsi="Times New Roman" w:eastAsia="仿宋" w:cs="Times New Roman"/>
          <w:sz w:val="28"/>
          <w:szCs w:val="28"/>
        </w:rPr>
      </w:pPr>
    </w:p>
    <w:p>
      <w:pPr>
        <w:snapToGrid w:val="0"/>
        <w:spacing w:line="500" w:lineRule="exact"/>
        <w:ind w:firstLine="560" w:firstLineChars="200"/>
        <w:rPr>
          <w:rFonts w:ascii="Times New Roman" w:hAnsi="Times New Roman" w:eastAsia="黑体" w:cs="Times New Roman"/>
          <w:kern w:val="0"/>
          <w:sz w:val="28"/>
          <w:szCs w:val="28"/>
        </w:rPr>
      </w:pPr>
    </w:p>
    <w:bookmarkEnd w:id="0"/>
    <w:p>
      <w:pPr>
        <w:widowControl/>
        <w:jc w:val="left"/>
        <w:rPr>
          <w:rFonts w:ascii="Times New Roman" w:hAnsi="Times New Roman"/>
        </w:rPr>
      </w:pPr>
    </w:p>
    <w:sectPr>
      <w:footerReference r:id="rId6" w:type="default"/>
      <w:pgSz w:w="11906" w:h="16838"/>
      <w:pgMar w:top="1814" w:right="1588" w:bottom="1814" w:left="1701" w:header="737" w:footer="737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3E5D846-ECBF-4F38-9621-E5A4B848B32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2" w:fontKey="{6000F243-65E8-495F-A560-D3493B73BCB9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2461117C-357F-4379-9D14-118AE84EEC22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D6586735-F06A-4E57-9A03-0BE5C4FCF5DA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5" w:fontKey="{F9E85DE4-34E2-476B-99BE-B683DC5EBB4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F425C1ED-FA67-4F19-AA12-E5BE0B255730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7" w:fontKey="{077B088A-D7A7-4FD0-8C42-17539DA1486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8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3"/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- 10 -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m63mMrAgAAVw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BJut5jKwIAAFc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- 10 -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13"/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6pebnPAAAABQEAAA8A&#10;AAAAAAAAAQAgAAAAIgAAAGRycy9kb3ducmV2LnhtbFBLAQIUABQAAAAIAIdO4kCtTvnA5wEAAMcD&#10;AAAOAAAAAAAAAAEAIAAAAB4BAABkcnMvZTJvRG9jLnhtbFBLBQYAAAAABgAGAFkBAAB3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13"/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6pebnPAAAABQEAAA8A&#10;AAAAAAAAAQAgAAAAIgAAAGRycy9kb3ducmV2LnhtbFBLAQIUABQAAAAIAIdO4kDQxIeQ5wEAAMcD&#10;AAAOAAAAAAAAAAEAIAAAAB4BAABkcnMvZTJvRG9jLnhtbFBLBQYAAAAABgAGAFkBAAB3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none" w:color="auto" w:sz="0" w:space="0"/>
      </w:pBdr>
      <w:ind w:right="70"/>
      <w:jc w:val="right"/>
      <w:rPr>
        <w:rFonts w:ascii="宋体" w:hAnsi="宋体"/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QwNzUwMDY1NzljZThjOTI2MDQ1OGNiNTlkNWVjNDYifQ=="/>
  </w:docVars>
  <w:rsids>
    <w:rsidRoot w:val="00BD12C3"/>
    <w:rsid w:val="00005BAD"/>
    <w:rsid w:val="00021151"/>
    <w:rsid w:val="000228CA"/>
    <w:rsid w:val="00022A92"/>
    <w:rsid w:val="0002364D"/>
    <w:rsid w:val="00024606"/>
    <w:rsid w:val="00032CFE"/>
    <w:rsid w:val="00034DFE"/>
    <w:rsid w:val="000507D0"/>
    <w:rsid w:val="0005178F"/>
    <w:rsid w:val="00054500"/>
    <w:rsid w:val="0005560C"/>
    <w:rsid w:val="00056678"/>
    <w:rsid w:val="00066B8E"/>
    <w:rsid w:val="000851F9"/>
    <w:rsid w:val="0009321C"/>
    <w:rsid w:val="000B0018"/>
    <w:rsid w:val="000B5560"/>
    <w:rsid w:val="000B6831"/>
    <w:rsid w:val="000B7901"/>
    <w:rsid w:val="000D00AC"/>
    <w:rsid w:val="000D28AE"/>
    <w:rsid w:val="000D7E5F"/>
    <w:rsid w:val="000D7FAA"/>
    <w:rsid w:val="000E2861"/>
    <w:rsid w:val="000F32E0"/>
    <w:rsid w:val="0010102E"/>
    <w:rsid w:val="00101482"/>
    <w:rsid w:val="0010544A"/>
    <w:rsid w:val="0011239C"/>
    <w:rsid w:val="00112B30"/>
    <w:rsid w:val="00126012"/>
    <w:rsid w:val="00132348"/>
    <w:rsid w:val="00140179"/>
    <w:rsid w:val="0014139E"/>
    <w:rsid w:val="001431E6"/>
    <w:rsid w:val="0014541C"/>
    <w:rsid w:val="0014602B"/>
    <w:rsid w:val="00156328"/>
    <w:rsid w:val="00160BC8"/>
    <w:rsid w:val="00172FB2"/>
    <w:rsid w:val="001735D1"/>
    <w:rsid w:val="00174EBD"/>
    <w:rsid w:val="00175C0C"/>
    <w:rsid w:val="00175FE2"/>
    <w:rsid w:val="001805B0"/>
    <w:rsid w:val="0018147A"/>
    <w:rsid w:val="00182117"/>
    <w:rsid w:val="001957F3"/>
    <w:rsid w:val="001A176D"/>
    <w:rsid w:val="001A189B"/>
    <w:rsid w:val="001A7F05"/>
    <w:rsid w:val="001B2640"/>
    <w:rsid w:val="001C1C5B"/>
    <w:rsid w:val="001D514B"/>
    <w:rsid w:val="001E2392"/>
    <w:rsid w:val="001E3642"/>
    <w:rsid w:val="001E666B"/>
    <w:rsid w:val="001F350D"/>
    <w:rsid w:val="001F60EC"/>
    <w:rsid w:val="00207249"/>
    <w:rsid w:val="00213795"/>
    <w:rsid w:val="00215B13"/>
    <w:rsid w:val="0022022D"/>
    <w:rsid w:val="00220ADF"/>
    <w:rsid w:val="00220C56"/>
    <w:rsid w:val="0022429E"/>
    <w:rsid w:val="00224BE9"/>
    <w:rsid w:val="00225846"/>
    <w:rsid w:val="00226CB6"/>
    <w:rsid w:val="00230BE1"/>
    <w:rsid w:val="002343CF"/>
    <w:rsid w:val="00243301"/>
    <w:rsid w:val="00243B39"/>
    <w:rsid w:val="00243DBB"/>
    <w:rsid w:val="0025465D"/>
    <w:rsid w:val="00263C2B"/>
    <w:rsid w:val="0026602D"/>
    <w:rsid w:val="002801E9"/>
    <w:rsid w:val="00282710"/>
    <w:rsid w:val="002971D9"/>
    <w:rsid w:val="002A308D"/>
    <w:rsid w:val="002A4DA6"/>
    <w:rsid w:val="002A5185"/>
    <w:rsid w:val="002B3E86"/>
    <w:rsid w:val="002B6204"/>
    <w:rsid w:val="002B661E"/>
    <w:rsid w:val="002C7B07"/>
    <w:rsid w:val="002D3890"/>
    <w:rsid w:val="002D4C03"/>
    <w:rsid w:val="002D6D78"/>
    <w:rsid w:val="002E1674"/>
    <w:rsid w:val="002E385A"/>
    <w:rsid w:val="002E40C2"/>
    <w:rsid w:val="002E6C7B"/>
    <w:rsid w:val="002F0E1E"/>
    <w:rsid w:val="002F4FA7"/>
    <w:rsid w:val="002F639F"/>
    <w:rsid w:val="00303F39"/>
    <w:rsid w:val="00303F74"/>
    <w:rsid w:val="00305B84"/>
    <w:rsid w:val="00311E6F"/>
    <w:rsid w:val="00313174"/>
    <w:rsid w:val="00324F1F"/>
    <w:rsid w:val="0033280D"/>
    <w:rsid w:val="0033481C"/>
    <w:rsid w:val="00334C45"/>
    <w:rsid w:val="00340DD1"/>
    <w:rsid w:val="00341F92"/>
    <w:rsid w:val="003461AB"/>
    <w:rsid w:val="0034652A"/>
    <w:rsid w:val="00352CF4"/>
    <w:rsid w:val="00355EBB"/>
    <w:rsid w:val="00357615"/>
    <w:rsid w:val="0036211D"/>
    <w:rsid w:val="00362A15"/>
    <w:rsid w:val="003630FE"/>
    <w:rsid w:val="00366250"/>
    <w:rsid w:val="0036632D"/>
    <w:rsid w:val="003725A0"/>
    <w:rsid w:val="003739D9"/>
    <w:rsid w:val="00373EA4"/>
    <w:rsid w:val="00376E58"/>
    <w:rsid w:val="0037765C"/>
    <w:rsid w:val="00382E08"/>
    <w:rsid w:val="0038331D"/>
    <w:rsid w:val="00384BAE"/>
    <w:rsid w:val="003914FE"/>
    <w:rsid w:val="0039352D"/>
    <w:rsid w:val="003A4926"/>
    <w:rsid w:val="003A50BE"/>
    <w:rsid w:val="003B4032"/>
    <w:rsid w:val="003C3813"/>
    <w:rsid w:val="003C6BE4"/>
    <w:rsid w:val="003C7A74"/>
    <w:rsid w:val="003D1C30"/>
    <w:rsid w:val="003D614A"/>
    <w:rsid w:val="003D6B3E"/>
    <w:rsid w:val="003D6E3F"/>
    <w:rsid w:val="003D76B0"/>
    <w:rsid w:val="003E2656"/>
    <w:rsid w:val="003E5052"/>
    <w:rsid w:val="003F0A88"/>
    <w:rsid w:val="003F5A0C"/>
    <w:rsid w:val="00400465"/>
    <w:rsid w:val="00410B55"/>
    <w:rsid w:val="0041544F"/>
    <w:rsid w:val="00416076"/>
    <w:rsid w:val="00420F10"/>
    <w:rsid w:val="00422113"/>
    <w:rsid w:val="00422BA5"/>
    <w:rsid w:val="004254DC"/>
    <w:rsid w:val="00427A7D"/>
    <w:rsid w:val="00431539"/>
    <w:rsid w:val="00433D21"/>
    <w:rsid w:val="004451F9"/>
    <w:rsid w:val="00445994"/>
    <w:rsid w:val="00447EDE"/>
    <w:rsid w:val="00457ECF"/>
    <w:rsid w:val="00460B77"/>
    <w:rsid w:val="0046237A"/>
    <w:rsid w:val="00472111"/>
    <w:rsid w:val="00473945"/>
    <w:rsid w:val="00477131"/>
    <w:rsid w:val="00483BA8"/>
    <w:rsid w:val="00483BF7"/>
    <w:rsid w:val="004859B8"/>
    <w:rsid w:val="00487CCF"/>
    <w:rsid w:val="004A4F48"/>
    <w:rsid w:val="004A58CD"/>
    <w:rsid w:val="004B018D"/>
    <w:rsid w:val="004B1ACB"/>
    <w:rsid w:val="004C2618"/>
    <w:rsid w:val="004C4168"/>
    <w:rsid w:val="004D6517"/>
    <w:rsid w:val="004F2EB4"/>
    <w:rsid w:val="00513743"/>
    <w:rsid w:val="0051485B"/>
    <w:rsid w:val="00524BCE"/>
    <w:rsid w:val="00530834"/>
    <w:rsid w:val="00534618"/>
    <w:rsid w:val="00542B20"/>
    <w:rsid w:val="005431B8"/>
    <w:rsid w:val="005451F5"/>
    <w:rsid w:val="00550BAF"/>
    <w:rsid w:val="00551ACE"/>
    <w:rsid w:val="00551CA5"/>
    <w:rsid w:val="00551EF7"/>
    <w:rsid w:val="00552145"/>
    <w:rsid w:val="00557A78"/>
    <w:rsid w:val="00563FAB"/>
    <w:rsid w:val="00565604"/>
    <w:rsid w:val="005661F7"/>
    <w:rsid w:val="00571598"/>
    <w:rsid w:val="00577B1B"/>
    <w:rsid w:val="0058209A"/>
    <w:rsid w:val="00587FA1"/>
    <w:rsid w:val="005A2168"/>
    <w:rsid w:val="005A2740"/>
    <w:rsid w:val="005A298A"/>
    <w:rsid w:val="005A4001"/>
    <w:rsid w:val="005A41C9"/>
    <w:rsid w:val="005A71EA"/>
    <w:rsid w:val="005A7DAA"/>
    <w:rsid w:val="005B10C1"/>
    <w:rsid w:val="005B1199"/>
    <w:rsid w:val="005B4761"/>
    <w:rsid w:val="005C1400"/>
    <w:rsid w:val="005D0D84"/>
    <w:rsid w:val="005D0DF3"/>
    <w:rsid w:val="005D7D46"/>
    <w:rsid w:val="005E0982"/>
    <w:rsid w:val="005E2286"/>
    <w:rsid w:val="005E75AA"/>
    <w:rsid w:val="005F2013"/>
    <w:rsid w:val="005F6952"/>
    <w:rsid w:val="005F6A13"/>
    <w:rsid w:val="00600E43"/>
    <w:rsid w:val="00604B51"/>
    <w:rsid w:val="00606BD5"/>
    <w:rsid w:val="00620374"/>
    <w:rsid w:val="00623DC8"/>
    <w:rsid w:val="006316D2"/>
    <w:rsid w:val="00633D47"/>
    <w:rsid w:val="00642496"/>
    <w:rsid w:val="0064452A"/>
    <w:rsid w:val="00644976"/>
    <w:rsid w:val="006463E4"/>
    <w:rsid w:val="00656770"/>
    <w:rsid w:val="00660A3B"/>
    <w:rsid w:val="00666838"/>
    <w:rsid w:val="00666D7D"/>
    <w:rsid w:val="00667506"/>
    <w:rsid w:val="00680AB5"/>
    <w:rsid w:val="0068163D"/>
    <w:rsid w:val="00685E3A"/>
    <w:rsid w:val="00685F7F"/>
    <w:rsid w:val="006872BC"/>
    <w:rsid w:val="006919D6"/>
    <w:rsid w:val="00692F43"/>
    <w:rsid w:val="00693FDB"/>
    <w:rsid w:val="00694E0A"/>
    <w:rsid w:val="006A0F84"/>
    <w:rsid w:val="006B3A1C"/>
    <w:rsid w:val="006B4DBA"/>
    <w:rsid w:val="006B4DC7"/>
    <w:rsid w:val="006B565A"/>
    <w:rsid w:val="006B6C91"/>
    <w:rsid w:val="006B7890"/>
    <w:rsid w:val="006C27BD"/>
    <w:rsid w:val="006C714F"/>
    <w:rsid w:val="006D04C3"/>
    <w:rsid w:val="006D0B77"/>
    <w:rsid w:val="006E0CB8"/>
    <w:rsid w:val="006E3EED"/>
    <w:rsid w:val="006F0DAB"/>
    <w:rsid w:val="006F1548"/>
    <w:rsid w:val="006F41BD"/>
    <w:rsid w:val="006F7A5D"/>
    <w:rsid w:val="00701FC0"/>
    <w:rsid w:val="00702588"/>
    <w:rsid w:val="0070509D"/>
    <w:rsid w:val="00711AFA"/>
    <w:rsid w:val="00723014"/>
    <w:rsid w:val="00725E04"/>
    <w:rsid w:val="007317F2"/>
    <w:rsid w:val="007430F6"/>
    <w:rsid w:val="00744889"/>
    <w:rsid w:val="00747DC0"/>
    <w:rsid w:val="007514F5"/>
    <w:rsid w:val="00751E1C"/>
    <w:rsid w:val="007533CB"/>
    <w:rsid w:val="007545E1"/>
    <w:rsid w:val="007555B7"/>
    <w:rsid w:val="0077423C"/>
    <w:rsid w:val="007772CC"/>
    <w:rsid w:val="00781743"/>
    <w:rsid w:val="007839A3"/>
    <w:rsid w:val="007844ED"/>
    <w:rsid w:val="00787912"/>
    <w:rsid w:val="00795206"/>
    <w:rsid w:val="007A2214"/>
    <w:rsid w:val="007B2820"/>
    <w:rsid w:val="007B5A4F"/>
    <w:rsid w:val="007C14F3"/>
    <w:rsid w:val="007C43B1"/>
    <w:rsid w:val="007D7ABA"/>
    <w:rsid w:val="007E2B39"/>
    <w:rsid w:val="007E4DDD"/>
    <w:rsid w:val="007E7F47"/>
    <w:rsid w:val="007F064F"/>
    <w:rsid w:val="007F159B"/>
    <w:rsid w:val="007F7EB2"/>
    <w:rsid w:val="008013EA"/>
    <w:rsid w:val="00802605"/>
    <w:rsid w:val="00803482"/>
    <w:rsid w:val="008058FA"/>
    <w:rsid w:val="0080793F"/>
    <w:rsid w:val="0081103B"/>
    <w:rsid w:val="008166C0"/>
    <w:rsid w:val="00822DCA"/>
    <w:rsid w:val="008259E1"/>
    <w:rsid w:val="00825A7F"/>
    <w:rsid w:val="0083008C"/>
    <w:rsid w:val="008419FA"/>
    <w:rsid w:val="008502C2"/>
    <w:rsid w:val="008535AB"/>
    <w:rsid w:val="00863792"/>
    <w:rsid w:val="00864E30"/>
    <w:rsid w:val="00865BF7"/>
    <w:rsid w:val="00867ABA"/>
    <w:rsid w:val="008720AE"/>
    <w:rsid w:val="00881E3A"/>
    <w:rsid w:val="0089056E"/>
    <w:rsid w:val="00893775"/>
    <w:rsid w:val="00894C10"/>
    <w:rsid w:val="008A3872"/>
    <w:rsid w:val="008B4B83"/>
    <w:rsid w:val="008C0C3D"/>
    <w:rsid w:val="008C13E1"/>
    <w:rsid w:val="008C33A0"/>
    <w:rsid w:val="008C378A"/>
    <w:rsid w:val="008C721F"/>
    <w:rsid w:val="008C7A4C"/>
    <w:rsid w:val="008D005E"/>
    <w:rsid w:val="008D138C"/>
    <w:rsid w:val="008D33D9"/>
    <w:rsid w:val="008E61C1"/>
    <w:rsid w:val="008F7642"/>
    <w:rsid w:val="00903CE3"/>
    <w:rsid w:val="00905E29"/>
    <w:rsid w:val="0091040F"/>
    <w:rsid w:val="009139B9"/>
    <w:rsid w:val="00915E12"/>
    <w:rsid w:val="009202CD"/>
    <w:rsid w:val="0092182F"/>
    <w:rsid w:val="0093165D"/>
    <w:rsid w:val="009320AE"/>
    <w:rsid w:val="009329EF"/>
    <w:rsid w:val="00934D85"/>
    <w:rsid w:val="0094020D"/>
    <w:rsid w:val="00941CC6"/>
    <w:rsid w:val="00951290"/>
    <w:rsid w:val="009524A1"/>
    <w:rsid w:val="0095396B"/>
    <w:rsid w:val="00954E27"/>
    <w:rsid w:val="00955A41"/>
    <w:rsid w:val="00961419"/>
    <w:rsid w:val="00970517"/>
    <w:rsid w:val="00974FA8"/>
    <w:rsid w:val="009820EE"/>
    <w:rsid w:val="00982EED"/>
    <w:rsid w:val="009839C1"/>
    <w:rsid w:val="00985081"/>
    <w:rsid w:val="00985C69"/>
    <w:rsid w:val="00986361"/>
    <w:rsid w:val="009864B9"/>
    <w:rsid w:val="0099584C"/>
    <w:rsid w:val="009A05BE"/>
    <w:rsid w:val="009A3007"/>
    <w:rsid w:val="009A5F8E"/>
    <w:rsid w:val="009C04C6"/>
    <w:rsid w:val="009C1CF8"/>
    <w:rsid w:val="009C45A9"/>
    <w:rsid w:val="009C48ED"/>
    <w:rsid w:val="009D251D"/>
    <w:rsid w:val="009E690B"/>
    <w:rsid w:val="00A00C3C"/>
    <w:rsid w:val="00A01DB1"/>
    <w:rsid w:val="00A12887"/>
    <w:rsid w:val="00A22384"/>
    <w:rsid w:val="00A23516"/>
    <w:rsid w:val="00A2419E"/>
    <w:rsid w:val="00A25514"/>
    <w:rsid w:val="00A3123A"/>
    <w:rsid w:val="00A32BDD"/>
    <w:rsid w:val="00A36585"/>
    <w:rsid w:val="00A40F07"/>
    <w:rsid w:val="00A4756C"/>
    <w:rsid w:val="00A500CF"/>
    <w:rsid w:val="00A50CDB"/>
    <w:rsid w:val="00A54CB3"/>
    <w:rsid w:val="00A614C4"/>
    <w:rsid w:val="00A632B0"/>
    <w:rsid w:val="00A64056"/>
    <w:rsid w:val="00A6505E"/>
    <w:rsid w:val="00A6618B"/>
    <w:rsid w:val="00A6733B"/>
    <w:rsid w:val="00A71F52"/>
    <w:rsid w:val="00A7296A"/>
    <w:rsid w:val="00A74EDC"/>
    <w:rsid w:val="00A846DE"/>
    <w:rsid w:val="00A90C9F"/>
    <w:rsid w:val="00A92AAE"/>
    <w:rsid w:val="00A92F47"/>
    <w:rsid w:val="00A93559"/>
    <w:rsid w:val="00A9700D"/>
    <w:rsid w:val="00AA0734"/>
    <w:rsid w:val="00AA3085"/>
    <w:rsid w:val="00AA3397"/>
    <w:rsid w:val="00AA344D"/>
    <w:rsid w:val="00AA7EA4"/>
    <w:rsid w:val="00AB47CF"/>
    <w:rsid w:val="00AC258E"/>
    <w:rsid w:val="00AD12A2"/>
    <w:rsid w:val="00AD6857"/>
    <w:rsid w:val="00AD7BFD"/>
    <w:rsid w:val="00AF00B2"/>
    <w:rsid w:val="00AF4B3B"/>
    <w:rsid w:val="00B00C3A"/>
    <w:rsid w:val="00B021C2"/>
    <w:rsid w:val="00B046A7"/>
    <w:rsid w:val="00B0550D"/>
    <w:rsid w:val="00B1120F"/>
    <w:rsid w:val="00B14CBA"/>
    <w:rsid w:val="00B15233"/>
    <w:rsid w:val="00B21BA3"/>
    <w:rsid w:val="00B254A4"/>
    <w:rsid w:val="00B26491"/>
    <w:rsid w:val="00B32E83"/>
    <w:rsid w:val="00B3377E"/>
    <w:rsid w:val="00B36704"/>
    <w:rsid w:val="00B66C44"/>
    <w:rsid w:val="00B7164A"/>
    <w:rsid w:val="00B746D6"/>
    <w:rsid w:val="00B759FF"/>
    <w:rsid w:val="00B75CEC"/>
    <w:rsid w:val="00B76B24"/>
    <w:rsid w:val="00B825C1"/>
    <w:rsid w:val="00B8491C"/>
    <w:rsid w:val="00B85F11"/>
    <w:rsid w:val="00B94238"/>
    <w:rsid w:val="00BA41C3"/>
    <w:rsid w:val="00BA7517"/>
    <w:rsid w:val="00BB5B9F"/>
    <w:rsid w:val="00BB5CDE"/>
    <w:rsid w:val="00BC013C"/>
    <w:rsid w:val="00BC11BA"/>
    <w:rsid w:val="00BC178E"/>
    <w:rsid w:val="00BD12C3"/>
    <w:rsid w:val="00BE69BD"/>
    <w:rsid w:val="00BE702F"/>
    <w:rsid w:val="00BF6737"/>
    <w:rsid w:val="00C03157"/>
    <w:rsid w:val="00C077A2"/>
    <w:rsid w:val="00C11948"/>
    <w:rsid w:val="00C13167"/>
    <w:rsid w:val="00C13C09"/>
    <w:rsid w:val="00C16467"/>
    <w:rsid w:val="00C1713E"/>
    <w:rsid w:val="00C218A0"/>
    <w:rsid w:val="00C25A84"/>
    <w:rsid w:val="00C30201"/>
    <w:rsid w:val="00C404EB"/>
    <w:rsid w:val="00C414CF"/>
    <w:rsid w:val="00C443E0"/>
    <w:rsid w:val="00C5021F"/>
    <w:rsid w:val="00C53BBE"/>
    <w:rsid w:val="00C564AD"/>
    <w:rsid w:val="00C6524F"/>
    <w:rsid w:val="00C70BFC"/>
    <w:rsid w:val="00C75C4E"/>
    <w:rsid w:val="00C800F6"/>
    <w:rsid w:val="00C82965"/>
    <w:rsid w:val="00C92C73"/>
    <w:rsid w:val="00CA1CAE"/>
    <w:rsid w:val="00CA3E09"/>
    <w:rsid w:val="00CB19BB"/>
    <w:rsid w:val="00CC5A78"/>
    <w:rsid w:val="00CC7F49"/>
    <w:rsid w:val="00CD5CCC"/>
    <w:rsid w:val="00CE0901"/>
    <w:rsid w:val="00CE170B"/>
    <w:rsid w:val="00CF467C"/>
    <w:rsid w:val="00D02976"/>
    <w:rsid w:val="00D05EA3"/>
    <w:rsid w:val="00D07FA8"/>
    <w:rsid w:val="00D1550A"/>
    <w:rsid w:val="00D168FA"/>
    <w:rsid w:val="00D218D0"/>
    <w:rsid w:val="00D24344"/>
    <w:rsid w:val="00D24793"/>
    <w:rsid w:val="00D32C5C"/>
    <w:rsid w:val="00D33071"/>
    <w:rsid w:val="00D34CA3"/>
    <w:rsid w:val="00D36B2C"/>
    <w:rsid w:val="00D50CE6"/>
    <w:rsid w:val="00D5304A"/>
    <w:rsid w:val="00D5540C"/>
    <w:rsid w:val="00D64240"/>
    <w:rsid w:val="00D67352"/>
    <w:rsid w:val="00D72ADC"/>
    <w:rsid w:val="00D73641"/>
    <w:rsid w:val="00D76125"/>
    <w:rsid w:val="00D77551"/>
    <w:rsid w:val="00D80E04"/>
    <w:rsid w:val="00D83927"/>
    <w:rsid w:val="00D86197"/>
    <w:rsid w:val="00D8717A"/>
    <w:rsid w:val="00D90FC3"/>
    <w:rsid w:val="00D92C1C"/>
    <w:rsid w:val="00D93872"/>
    <w:rsid w:val="00D97EDF"/>
    <w:rsid w:val="00DA79CF"/>
    <w:rsid w:val="00DB2854"/>
    <w:rsid w:val="00DB3B01"/>
    <w:rsid w:val="00DC0518"/>
    <w:rsid w:val="00DC6E78"/>
    <w:rsid w:val="00DC7C60"/>
    <w:rsid w:val="00DD6006"/>
    <w:rsid w:val="00DE4EA3"/>
    <w:rsid w:val="00DE7887"/>
    <w:rsid w:val="00DF44DA"/>
    <w:rsid w:val="00DF5A32"/>
    <w:rsid w:val="00E019A6"/>
    <w:rsid w:val="00E04279"/>
    <w:rsid w:val="00E118F0"/>
    <w:rsid w:val="00E119D4"/>
    <w:rsid w:val="00E11E66"/>
    <w:rsid w:val="00E22DCB"/>
    <w:rsid w:val="00E334B0"/>
    <w:rsid w:val="00E447A1"/>
    <w:rsid w:val="00E509D7"/>
    <w:rsid w:val="00E55BAF"/>
    <w:rsid w:val="00E60F6B"/>
    <w:rsid w:val="00E64213"/>
    <w:rsid w:val="00E72EEB"/>
    <w:rsid w:val="00E83D41"/>
    <w:rsid w:val="00E9221F"/>
    <w:rsid w:val="00E92BA0"/>
    <w:rsid w:val="00EB292C"/>
    <w:rsid w:val="00EB538C"/>
    <w:rsid w:val="00EB7322"/>
    <w:rsid w:val="00EC50E2"/>
    <w:rsid w:val="00EC7830"/>
    <w:rsid w:val="00ED5EEB"/>
    <w:rsid w:val="00ED6B61"/>
    <w:rsid w:val="00EE3F3C"/>
    <w:rsid w:val="00EF3363"/>
    <w:rsid w:val="00EF5F0A"/>
    <w:rsid w:val="00F0666E"/>
    <w:rsid w:val="00F11E61"/>
    <w:rsid w:val="00F14E27"/>
    <w:rsid w:val="00F1770D"/>
    <w:rsid w:val="00F24410"/>
    <w:rsid w:val="00F2483A"/>
    <w:rsid w:val="00F27818"/>
    <w:rsid w:val="00F353E0"/>
    <w:rsid w:val="00F41133"/>
    <w:rsid w:val="00F43430"/>
    <w:rsid w:val="00F460F9"/>
    <w:rsid w:val="00F52EE1"/>
    <w:rsid w:val="00F62B71"/>
    <w:rsid w:val="00F63EA9"/>
    <w:rsid w:val="00F65333"/>
    <w:rsid w:val="00F656B9"/>
    <w:rsid w:val="00F66645"/>
    <w:rsid w:val="00F72548"/>
    <w:rsid w:val="00F85426"/>
    <w:rsid w:val="00F90974"/>
    <w:rsid w:val="00F91244"/>
    <w:rsid w:val="00F94BB0"/>
    <w:rsid w:val="00FA2D36"/>
    <w:rsid w:val="00FA3396"/>
    <w:rsid w:val="00FB3918"/>
    <w:rsid w:val="00FB781F"/>
    <w:rsid w:val="00FC000D"/>
    <w:rsid w:val="00FC52F2"/>
    <w:rsid w:val="00FC7C12"/>
    <w:rsid w:val="00FD165F"/>
    <w:rsid w:val="00FD36C4"/>
    <w:rsid w:val="00FE67D0"/>
    <w:rsid w:val="00FE7F39"/>
    <w:rsid w:val="00FF1921"/>
    <w:rsid w:val="00FF1AF1"/>
    <w:rsid w:val="00FF2013"/>
    <w:rsid w:val="00FF5552"/>
    <w:rsid w:val="00FF768D"/>
    <w:rsid w:val="01CC7C92"/>
    <w:rsid w:val="02BE582C"/>
    <w:rsid w:val="02DF57A3"/>
    <w:rsid w:val="03490479"/>
    <w:rsid w:val="03D41080"/>
    <w:rsid w:val="04531636"/>
    <w:rsid w:val="049973F4"/>
    <w:rsid w:val="04DC0796"/>
    <w:rsid w:val="05742940"/>
    <w:rsid w:val="05ED7433"/>
    <w:rsid w:val="05FD6381"/>
    <w:rsid w:val="06AD5471"/>
    <w:rsid w:val="06C07699"/>
    <w:rsid w:val="06C76C7A"/>
    <w:rsid w:val="06D71D9D"/>
    <w:rsid w:val="070B4B09"/>
    <w:rsid w:val="077A1300"/>
    <w:rsid w:val="07CD62D1"/>
    <w:rsid w:val="08406866"/>
    <w:rsid w:val="093C0EF7"/>
    <w:rsid w:val="09680EB7"/>
    <w:rsid w:val="09CC5EB8"/>
    <w:rsid w:val="09E32DB0"/>
    <w:rsid w:val="0A134A7F"/>
    <w:rsid w:val="0A377C05"/>
    <w:rsid w:val="0AF81115"/>
    <w:rsid w:val="0B1019AC"/>
    <w:rsid w:val="0B1A15F9"/>
    <w:rsid w:val="0B204BAA"/>
    <w:rsid w:val="0B2E376B"/>
    <w:rsid w:val="0BEA2E03"/>
    <w:rsid w:val="0CE71E24"/>
    <w:rsid w:val="0FBF6A6A"/>
    <w:rsid w:val="0FC60FC3"/>
    <w:rsid w:val="10277FDE"/>
    <w:rsid w:val="115349B0"/>
    <w:rsid w:val="11D06337"/>
    <w:rsid w:val="125F0C7E"/>
    <w:rsid w:val="12692E30"/>
    <w:rsid w:val="12967D43"/>
    <w:rsid w:val="12CC7AF2"/>
    <w:rsid w:val="131C573C"/>
    <w:rsid w:val="13906D71"/>
    <w:rsid w:val="139132E8"/>
    <w:rsid w:val="13D749A0"/>
    <w:rsid w:val="13DE034C"/>
    <w:rsid w:val="1439325A"/>
    <w:rsid w:val="143B15D2"/>
    <w:rsid w:val="155672C1"/>
    <w:rsid w:val="158C299F"/>
    <w:rsid w:val="16641840"/>
    <w:rsid w:val="1854375F"/>
    <w:rsid w:val="18C13529"/>
    <w:rsid w:val="1A357DBC"/>
    <w:rsid w:val="1A6E148E"/>
    <w:rsid w:val="1B6B1B05"/>
    <w:rsid w:val="1C913567"/>
    <w:rsid w:val="1CD815E5"/>
    <w:rsid w:val="1D4A2A33"/>
    <w:rsid w:val="1D690337"/>
    <w:rsid w:val="1E676920"/>
    <w:rsid w:val="1E787674"/>
    <w:rsid w:val="1EDF6203"/>
    <w:rsid w:val="1F364180"/>
    <w:rsid w:val="1FD25E11"/>
    <w:rsid w:val="1FD82EEC"/>
    <w:rsid w:val="1FE521F3"/>
    <w:rsid w:val="20854819"/>
    <w:rsid w:val="208B471A"/>
    <w:rsid w:val="20C60F3B"/>
    <w:rsid w:val="20CC33B3"/>
    <w:rsid w:val="20F25668"/>
    <w:rsid w:val="22B055BA"/>
    <w:rsid w:val="22E449E3"/>
    <w:rsid w:val="22E70B87"/>
    <w:rsid w:val="24084036"/>
    <w:rsid w:val="245064F5"/>
    <w:rsid w:val="247A2807"/>
    <w:rsid w:val="24F37160"/>
    <w:rsid w:val="25272D5D"/>
    <w:rsid w:val="25827457"/>
    <w:rsid w:val="25D17A62"/>
    <w:rsid w:val="25DA2065"/>
    <w:rsid w:val="272B6381"/>
    <w:rsid w:val="273876EE"/>
    <w:rsid w:val="274F2647"/>
    <w:rsid w:val="275946AE"/>
    <w:rsid w:val="279241AC"/>
    <w:rsid w:val="27DB6012"/>
    <w:rsid w:val="281F2B8A"/>
    <w:rsid w:val="28CD7CC8"/>
    <w:rsid w:val="2A2B739C"/>
    <w:rsid w:val="2ADF718E"/>
    <w:rsid w:val="2B393728"/>
    <w:rsid w:val="2B992DD1"/>
    <w:rsid w:val="2BD1187D"/>
    <w:rsid w:val="2BED50DC"/>
    <w:rsid w:val="2C3F712F"/>
    <w:rsid w:val="2C447B16"/>
    <w:rsid w:val="2CEF46B1"/>
    <w:rsid w:val="2D24158F"/>
    <w:rsid w:val="2DD66614"/>
    <w:rsid w:val="2E093550"/>
    <w:rsid w:val="2E1C791B"/>
    <w:rsid w:val="2E692241"/>
    <w:rsid w:val="2F616AA9"/>
    <w:rsid w:val="2FA75117"/>
    <w:rsid w:val="3022573E"/>
    <w:rsid w:val="30450A8C"/>
    <w:rsid w:val="3074249B"/>
    <w:rsid w:val="3078583E"/>
    <w:rsid w:val="30B62529"/>
    <w:rsid w:val="30D36097"/>
    <w:rsid w:val="318C4BC4"/>
    <w:rsid w:val="31BB2428"/>
    <w:rsid w:val="31F14A11"/>
    <w:rsid w:val="327B2543"/>
    <w:rsid w:val="33242BDA"/>
    <w:rsid w:val="333103D3"/>
    <w:rsid w:val="336A2811"/>
    <w:rsid w:val="33C416DC"/>
    <w:rsid w:val="33DD79FD"/>
    <w:rsid w:val="33DF321B"/>
    <w:rsid w:val="358B5C9F"/>
    <w:rsid w:val="362178A5"/>
    <w:rsid w:val="36513432"/>
    <w:rsid w:val="36C84370"/>
    <w:rsid w:val="37536CCF"/>
    <w:rsid w:val="376D0FF4"/>
    <w:rsid w:val="37841E99"/>
    <w:rsid w:val="38084018"/>
    <w:rsid w:val="3A173499"/>
    <w:rsid w:val="3A3A6E8D"/>
    <w:rsid w:val="3A521AC7"/>
    <w:rsid w:val="3A5C0EAC"/>
    <w:rsid w:val="3A612D95"/>
    <w:rsid w:val="3A9A7E13"/>
    <w:rsid w:val="3AB5028C"/>
    <w:rsid w:val="3AD849D6"/>
    <w:rsid w:val="3AF461D1"/>
    <w:rsid w:val="3B17494D"/>
    <w:rsid w:val="3B3E303F"/>
    <w:rsid w:val="3B7D2103"/>
    <w:rsid w:val="3D0A362A"/>
    <w:rsid w:val="3D2A51E5"/>
    <w:rsid w:val="3D42082D"/>
    <w:rsid w:val="3DCC6348"/>
    <w:rsid w:val="3E742C68"/>
    <w:rsid w:val="3F406FEE"/>
    <w:rsid w:val="3FA44110"/>
    <w:rsid w:val="406323E1"/>
    <w:rsid w:val="42024A2E"/>
    <w:rsid w:val="421B4A97"/>
    <w:rsid w:val="424C3745"/>
    <w:rsid w:val="428C4D9A"/>
    <w:rsid w:val="42D55C9F"/>
    <w:rsid w:val="431B5DA8"/>
    <w:rsid w:val="43346E69"/>
    <w:rsid w:val="438966E4"/>
    <w:rsid w:val="43C10E4E"/>
    <w:rsid w:val="443E5103"/>
    <w:rsid w:val="44873F79"/>
    <w:rsid w:val="44B46E89"/>
    <w:rsid w:val="46306AA2"/>
    <w:rsid w:val="46BB3737"/>
    <w:rsid w:val="46BE6B1D"/>
    <w:rsid w:val="478D39E1"/>
    <w:rsid w:val="47B82363"/>
    <w:rsid w:val="48C742DC"/>
    <w:rsid w:val="4AD12C22"/>
    <w:rsid w:val="4BE3141A"/>
    <w:rsid w:val="4C1415C3"/>
    <w:rsid w:val="4D537EEC"/>
    <w:rsid w:val="4E5D343F"/>
    <w:rsid w:val="4EB36188"/>
    <w:rsid w:val="4EFF049E"/>
    <w:rsid w:val="4F276DF9"/>
    <w:rsid w:val="5092544B"/>
    <w:rsid w:val="51100A59"/>
    <w:rsid w:val="51656440"/>
    <w:rsid w:val="52392A02"/>
    <w:rsid w:val="527C1C93"/>
    <w:rsid w:val="52971717"/>
    <w:rsid w:val="532365B3"/>
    <w:rsid w:val="55482300"/>
    <w:rsid w:val="558D05EC"/>
    <w:rsid w:val="5593659D"/>
    <w:rsid w:val="562403AC"/>
    <w:rsid w:val="569853D7"/>
    <w:rsid w:val="57716EE5"/>
    <w:rsid w:val="59131179"/>
    <w:rsid w:val="59290681"/>
    <w:rsid w:val="59EE6A9F"/>
    <w:rsid w:val="5CD64696"/>
    <w:rsid w:val="5CF52519"/>
    <w:rsid w:val="5DC15346"/>
    <w:rsid w:val="5E524C74"/>
    <w:rsid w:val="5E7643D1"/>
    <w:rsid w:val="5EA40A32"/>
    <w:rsid w:val="5EBD20FD"/>
    <w:rsid w:val="5F73227A"/>
    <w:rsid w:val="5F925B11"/>
    <w:rsid w:val="60F12BA5"/>
    <w:rsid w:val="610B7004"/>
    <w:rsid w:val="615F4C5A"/>
    <w:rsid w:val="616159D9"/>
    <w:rsid w:val="61DA5DDA"/>
    <w:rsid w:val="61DC7829"/>
    <w:rsid w:val="61F43A0F"/>
    <w:rsid w:val="62326812"/>
    <w:rsid w:val="62D2344E"/>
    <w:rsid w:val="63CC7DF9"/>
    <w:rsid w:val="64F87092"/>
    <w:rsid w:val="65605444"/>
    <w:rsid w:val="66546D57"/>
    <w:rsid w:val="66A44349"/>
    <w:rsid w:val="67764F5B"/>
    <w:rsid w:val="67F20161"/>
    <w:rsid w:val="68680898"/>
    <w:rsid w:val="68882CE8"/>
    <w:rsid w:val="692401BD"/>
    <w:rsid w:val="694C1F68"/>
    <w:rsid w:val="69C10189"/>
    <w:rsid w:val="6A8B0CC5"/>
    <w:rsid w:val="6B4A24D7"/>
    <w:rsid w:val="6CD2463F"/>
    <w:rsid w:val="6DC24EEE"/>
    <w:rsid w:val="6DE7729A"/>
    <w:rsid w:val="6E2C2FB6"/>
    <w:rsid w:val="6ECA4142"/>
    <w:rsid w:val="6ED93218"/>
    <w:rsid w:val="6F533F3E"/>
    <w:rsid w:val="701D28B0"/>
    <w:rsid w:val="71AD7C63"/>
    <w:rsid w:val="71AF1919"/>
    <w:rsid w:val="72421488"/>
    <w:rsid w:val="728831DD"/>
    <w:rsid w:val="72E41463"/>
    <w:rsid w:val="73251B1A"/>
    <w:rsid w:val="732775A1"/>
    <w:rsid w:val="736B313E"/>
    <w:rsid w:val="73AF4245"/>
    <w:rsid w:val="73B239D0"/>
    <w:rsid w:val="73C179F6"/>
    <w:rsid w:val="75644ADD"/>
    <w:rsid w:val="763816C7"/>
    <w:rsid w:val="769211D6"/>
    <w:rsid w:val="77194A51"/>
    <w:rsid w:val="773903AB"/>
    <w:rsid w:val="77714B18"/>
    <w:rsid w:val="777F175A"/>
    <w:rsid w:val="780E0453"/>
    <w:rsid w:val="782D178F"/>
    <w:rsid w:val="783B78E3"/>
    <w:rsid w:val="785F5883"/>
    <w:rsid w:val="786552E2"/>
    <w:rsid w:val="78D718E9"/>
    <w:rsid w:val="794762A8"/>
    <w:rsid w:val="79A96F62"/>
    <w:rsid w:val="7A9B5A86"/>
    <w:rsid w:val="7A9D6842"/>
    <w:rsid w:val="7B2F71A2"/>
    <w:rsid w:val="7B5B428C"/>
    <w:rsid w:val="7B722B9B"/>
    <w:rsid w:val="7C501917"/>
    <w:rsid w:val="7C5D2DA2"/>
    <w:rsid w:val="7D8B27BD"/>
    <w:rsid w:val="7D8C4BD1"/>
    <w:rsid w:val="7D90710B"/>
    <w:rsid w:val="7DC91981"/>
    <w:rsid w:val="7E9957F7"/>
    <w:rsid w:val="7EBE12AE"/>
    <w:rsid w:val="7EC41D41"/>
    <w:rsid w:val="7EC733CA"/>
    <w:rsid w:val="7EC8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semiHidden="0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iPriority="99" w:semiHidden="0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qFormat="1" w:unhideWhenUsed="0" w:uiPriority="0" w:semiHidden="0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99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keepNext/>
      <w:tabs>
        <w:tab w:val="left" w:pos="3360"/>
      </w:tabs>
      <w:snapToGrid w:val="0"/>
      <w:spacing w:before="312" w:beforeLines="100" w:beforeAutospacing="0" w:after="156" w:afterLines="50" w:afterAutospacing="0" w:line="800" w:lineRule="atLeast"/>
      <w:jc w:val="center"/>
      <w:outlineLvl w:val="0"/>
    </w:pPr>
    <w:rPr>
      <w:rFonts w:eastAsia="黑体"/>
      <w:sz w:val="44"/>
    </w:rPr>
  </w:style>
  <w:style w:type="paragraph" w:styleId="4">
    <w:name w:val="heading 2"/>
    <w:basedOn w:val="1"/>
    <w:next w:val="1"/>
    <w:autoRedefine/>
    <w:qFormat/>
    <w:uiPriority w:val="0"/>
    <w:pPr>
      <w:keepNext/>
      <w:keepLines/>
      <w:adjustRightInd w:val="0"/>
      <w:snapToGrid w:val="0"/>
      <w:spacing w:line="360" w:lineRule="auto"/>
      <w:outlineLvl w:val="1"/>
    </w:pPr>
    <w:rPr>
      <w:rFonts w:ascii="宋体" w:hAnsi="宋体"/>
    </w:rPr>
  </w:style>
  <w:style w:type="paragraph" w:styleId="5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6">
    <w:name w:val="heading 4"/>
    <w:basedOn w:val="1"/>
    <w:next w:val="1"/>
    <w:link w:val="30"/>
    <w:autoRedefine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eastAsia="宋体" w:cs="宋体"/>
      <w:b/>
      <w:bCs/>
      <w:kern w:val="0"/>
      <w:sz w:val="24"/>
      <w:szCs w:val="24"/>
    </w:rPr>
  </w:style>
  <w:style w:type="character" w:default="1" w:styleId="19">
    <w:name w:val="Default Paragraph Font"/>
    <w:autoRedefine/>
    <w:unhideWhenUsed/>
    <w:qFormat/>
    <w:uiPriority w:val="1"/>
  </w:style>
  <w:style w:type="table" w:default="1" w:styleId="17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autoRedefine/>
    <w:qFormat/>
    <w:uiPriority w:val="0"/>
    <w:pPr>
      <w:adjustRightInd w:val="0"/>
      <w:snapToGrid w:val="0"/>
      <w:spacing w:line="360" w:lineRule="auto"/>
      <w:ind w:firstLine="420"/>
    </w:pPr>
    <w:rPr>
      <w:rFonts w:ascii="Calibri" w:hAnsi="Calibri"/>
      <w:sz w:val="24"/>
    </w:rPr>
  </w:style>
  <w:style w:type="paragraph" w:styleId="7">
    <w:name w:val="toa heading"/>
    <w:basedOn w:val="1"/>
    <w:next w:val="1"/>
    <w:autoRedefine/>
    <w:qFormat/>
    <w:uiPriority w:val="0"/>
    <w:pPr>
      <w:spacing w:before="120"/>
    </w:pPr>
    <w:rPr>
      <w:rFonts w:ascii="Arial" w:hAnsi="Arial"/>
      <w:sz w:val="24"/>
    </w:rPr>
  </w:style>
  <w:style w:type="paragraph" w:styleId="8">
    <w:name w:val="annotation text"/>
    <w:basedOn w:val="1"/>
    <w:link w:val="33"/>
    <w:autoRedefine/>
    <w:unhideWhenUsed/>
    <w:qFormat/>
    <w:uiPriority w:val="99"/>
    <w:pPr>
      <w:jc w:val="left"/>
    </w:pPr>
  </w:style>
  <w:style w:type="paragraph" w:styleId="9">
    <w:name w:val="Body Text"/>
    <w:basedOn w:val="1"/>
    <w:next w:val="1"/>
    <w:autoRedefine/>
    <w:qFormat/>
    <w:uiPriority w:val="99"/>
    <w:rPr>
      <w:rFonts w:ascii="仿宋_GB2312" w:hAnsi="Calibri" w:eastAsia="仿宋_GB2312"/>
      <w:sz w:val="32"/>
    </w:rPr>
  </w:style>
  <w:style w:type="paragraph" w:styleId="10">
    <w:name w:val="Body Text Indent"/>
    <w:basedOn w:val="1"/>
    <w:link w:val="31"/>
    <w:autoRedefine/>
    <w:unhideWhenUsed/>
    <w:qFormat/>
    <w:uiPriority w:val="99"/>
    <w:pPr>
      <w:spacing w:after="120"/>
      <w:ind w:left="420" w:leftChars="200"/>
    </w:pPr>
  </w:style>
  <w:style w:type="paragraph" w:styleId="11">
    <w:name w:val="Date"/>
    <w:basedOn w:val="1"/>
    <w:next w:val="1"/>
    <w:autoRedefine/>
    <w:qFormat/>
    <w:uiPriority w:val="0"/>
  </w:style>
  <w:style w:type="paragraph" w:styleId="12">
    <w:name w:val="Balloon Text"/>
    <w:basedOn w:val="1"/>
    <w:link w:val="24"/>
    <w:autoRedefine/>
    <w:unhideWhenUsed/>
    <w:qFormat/>
    <w:uiPriority w:val="99"/>
    <w:rPr>
      <w:sz w:val="18"/>
      <w:szCs w:val="18"/>
    </w:rPr>
  </w:style>
  <w:style w:type="paragraph" w:styleId="13">
    <w:name w:val="footer"/>
    <w:basedOn w:val="1"/>
    <w:link w:val="23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link w:val="22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annotation subject"/>
    <w:basedOn w:val="8"/>
    <w:next w:val="8"/>
    <w:link w:val="34"/>
    <w:autoRedefine/>
    <w:unhideWhenUsed/>
    <w:qFormat/>
    <w:uiPriority w:val="99"/>
    <w:rPr>
      <w:b/>
      <w:bCs/>
    </w:rPr>
  </w:style>
  <w:style w:type="paragraph" w:styleId="16">
    <w:name w:val="Body Text First Indent 2"/>
    <w:basedOn w:val="10"/>
    <w:link w:val="32"/>
    <w:autoRedefine/>
    <w:qFormat/>
    <w:uiPriority w:val="0"/>
    <w:pPr>
      <w:spacing w:after="0"/>
      <w:ind w:left="0" w:leftChars="0" w:firstLine="420" w:firstLineChars="200"/>
    </w:pPr>
    <w:rPr>
      <w:rFonts w:eastAsia="方正仿宋_GBK"/>
      <w:bCs/>
      <w:sz w:val="32"/>
      <w:szCs w:val="24"/>
    </w:rPr>
  </w:style>
  <w:style w:type="table" w:styleId="18">
    <w:name w:val="Table Grid"/>
    <w:basedOn w:val="17"/>
    <w:autoRedefine/>
    <w:qFormat/>
    <w:uiPriority w:val="59"/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page number"/>
    <w:basedOn w:val="19"/>
    <w:autoRedefine/>
    <w:qFormat/>
    <w:uiPriority w:val="0"/>
    <w:rPr>
      <w:rFonts w:eastAsia="宋体"/>
      <w:sz w:val="24"/>
    </w:rPr>
  </w:style>
  <w:style w:type="character" w:styleId="21">
    <w:name w:val="annotation reference"/>
    <w:basedOn w:val="19"/>
    <w:autoRedefine/>
    <w:unhideWhenUsed/>
    <w:qFormat/>
    <w:uiPriority w:val="99"/>
    <w:rPr>
      <w:sz w:val="21"/>
      <w:szCs w:val="21"/>
    </w:rPr>
  </w:style>
  <w:style w:type="character" w:customStyle="1" w:styleId="22">
    <w:name w:val="页眉 字符"/>
    <w:basedOn w:val="19"/>
    <w:link w:val="14"/>
    <w:autoRedefine/>
    <w:qFormat/>
    <w:uiPriority w:val="0"/>
    <w:rPr>
      <w:sz w:val="18"/>
      <w:szCs w:val="18"/>
    </w:rPr>
  </w:style>
  <w:style w:type="character" w:customStyle="1" w:styleId="23">
    <w:name w:val="页脚 字符"/>
    <w:basedOn w:val="19"/>
    <w:link w:val="13"/>
    <w:autoRedefine/>
    <w:qFormat/>
    <w:uiPriority w:val="0"/>
    <w:rPr>
      <w:sz w:val="18"/>
      <w:szCs w:val="18"/>
    </w:rPr>
  </w:style>
  <w:style w:type="character" w:customStyle="1" w:styleId="24">
    <w:name w:val="批注框文本 字符"/>
    <w:basedOn w:val="19"/>
    <w:link w:val="12"/>
    <w:autoRedefine/>
    <w:semiHidden/>
    <w:qFormat/>
    <w:uiPriority w:val="99"/>
    <w:rPr>
      <w:kern w:val="2"/>
      <w:sz w:val="18"/>
      <w:szCs w:val="18"/>
    </w:rPr>
  </w:style>
  <w:style w:type="paragraph" w:customStyle="1" w:styleId="25">
    <w:name w:val="修订1"/>
    <w:autoRedefine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">
    <w:name w:val="List Paragraph"/>
    <w:basedOn w:val="1"/>
    <w:autoRedefine/>
    <w:qFormat/>
    <w:uiPriority w:val="99"/>
    <w:pPr>
      <w:ind w:firstLine="420" w:firstLineChars="200"/>
    </w:pPr>
  </w:style>
  <w:style w:type="character" w:customStyle="1" w:styleId="27">
    <w:name w:val="font11"/>
    <w:basedOn w:val="19"/>
    <w:autoRedefine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8">
    <w:name w:val="font21"/>
    <w:basedOn w:val="19"/>
    <w:autoRedefine/>
    <w:qFormat/>
    <w:uiPriority w:val="0"/>
    <w:rPr>
      <w:rFonts w:hint="eastAsia" w:ascii="方正仿宋_GBK" w:hAnsi="方正仿宋_GBK" w:eastAsia="方正仿宋_GBK" w:cs="方正仿宋_GBK"/>
      <w:color w:val="000000"/>
      <w:sz w:val="20"/>
      <w:szCs w:val="20"/>
      <w:u w:val="none"/>
    </w:rPr>
  </w:style>
  <w:style w:type="character" w:customStyle="1" w:styleId="29">
    <w:name w:val="font51"/>
    <w:basedOn w:val="19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0">
    <w:name w:val="标题 4 字符"/>
    <w:basedOn w:val="19"/>
    <w:link w:val="6"/>
    <w:autoRedefine/>
    <w:qFormat/>
    <w:uiPriority w:val="9"/>
    <w:rPr>
      <w:rFonts w:ascii="宋体" w:hAnsi="宋体" w:cs="宋体"/>
      <w:b/>
      <w:bCs/>
      <w:sz w:val="24"/>
      <w:szCs w:val="24"/>
    </w:rPr>
  </w:style>
  <w:style w:type="character" w:customStyle="1" w:styleId="31">
    <w:name w:val="正文文本缩进 字符"/>
    <w:basedOn w:val="19"/>
    <w:link w:val="10"/>
    <w:autoRedefine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32">
    <w:name w:val="正文文本首行缩进 2 字符"/>
    <w:basedOn w:val="31"/>
    <w:link w:val="16"/>
    <w:autoRedefine/>
    <w:qFormat/>
    <w:uiPriority w:val="0"/>
    <w:rPr>
      <w:rFonts w:eastAsia="方正仿宋_GBK" w:asciiTheme="minorHAnsi" w:hAnsiTheme="minorHAnsi" w:cstheme="minorBidi"/>
      <w:bCs/>
      <w:kern w:val="2"/>
      <w:sz w:val="32"/>
      <w:szCs w:val="24"/>
    </w:rPr>
  </w:style>
  <w:style w:type="character" w:customStyle="1" w:styleId="33">
    <w:name w:val="批注文字 字符"/>
    <w:basedOn w:val="19"/>
    <w:link w:val="8"/>
    <w:autoRedefine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34">
    <w:name w:val="批注主题 字符"/>
    <w:basedOn w:val="33"/>
    <w:link w:val="15"/>
    <w:autoRedefine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paragraph" w:customStyle="1" w:styleId="35">
    <w:name w:val="修订2"/>
    <w:autoRedefine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DB86B6-7F8A-44D9-BD0D-464146BF28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3</Pages>
  <Words>194</Words>
  <Characters>1111</Characters>
  <Lines>9</Lines>
  <Paragraphs>2</Paragraphs>
  <TotalTime>0</TotalTime>
  <ScaleCrop>false</ScaleCrop>
  <LinksUpToDate>false</LinksUpToDate>
  <CharactersWithSpaces>1303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2023-12-25T09:58:00Z</dcterms:created>
  <dc:creator>Windows User</dc:creator>
  <cp:lastModifiedBy>高锐</cp:lastModifiedBy>
  <cp:lastPrinted>2023-12-27T03:58:00Z</cp:lastPrinted>
  <dcterms:modified xsi:type="dcterms:W3CDTF">2024-01-09T07:16:49Z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F5D4E7BD81FE4624B620F6008BF25E53_13</vt:lpwstr>
  </property>
</Properties>
</file>